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054B" w14:textId="77777777" w:rsidR="00457243" w:rsidRDefault="00457243" w:rsidP="00860D85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14:paraId="3A62CED6" w14:textId="77777777" w:rsidR="00457243" w:rsidRDefault="00457243" w:rsidP="00860D85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14:paraId="7BA5B13E" w14:textId="77777777" w:rsidR="00457243" w:rsidRDefault="00457243">
      <w:pPr>
        <w:spacing w:after="200" w:line="276" w:lineRule="auto"/>
        <w:ind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1A9AA00" wp14:editId="1B9AC5F7">
            <wp:extent cx="5715000" cy="8856408"/>
            <wp:effectExtent l="0" t="0" r="0" b="1905"/>
            <wp:docPr id="1" name="Рисунок 1" descr="X:\ОТДЕЛ РЕМЕСЕЛ\Паспорт доступности 2020\Сафонова 5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ТДЕЛ РЕМЕСЕЛ\Паспорт доступности 2020\Сафонова 5\1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7" t="2594" r="9016" b="11418"/>
                    <a:stretch/>
                  </pic:blipFill>
                  <pic:spPr bwMode="auto">
                    <a:xfrm>
                      <a:off x="0" y="0"/>
                      <a:ext cx="5715041" cy="885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D9EFF" w14:textId="77777777" w:rsidR="00860D85" w:rsidRPr="007D4883" w:rsidRDefault="00860D85" w:rsidP="00860D85">
      <w:pPr>
        <w:suppressAutoHyphens/>
        <w:ind w:firstLine="0"/>
        <w:jc w:val="left"/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lastRenderedPageBreak/>
        <w:t>2.5. Категории обслуживаемых инвалидов: (К, О-н, О-в, С-п, С-ч, Г-п, Г-ч, У) / нет)</w:t>
      </w:r>
      <w:r w:rsidRPr="00A0077F">
        <w:rPr>
          <w:rFonts w:eastAsia="Times New Roman" w:cs="Times New Roman"/>
          <w:szCs w:val="24"/>
          <w:vertAlign w:val="superscript"/>
          <w:lang w:eastAsia="ar-SA"/>
        </w:rPr>
        <w:footnoteReference w:id="1"/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      </w:t>
      </w:r>
      <w:r w:rsidRPr="007D4883">
        <w:rPr>
          <w:rFonts w:eastAsia="Times New Roman" w:cs="Times New Roman"/>
          <w:b/>
          <w:i/>
          <w:szCs w:val="24"/>
          <w:u w:val="single"/>
          <w:lang w:eastAsia="ar-SA"/>
        </w:rPr>
        <w:t>все категории</w:t>
      </w:r>
    </w:p>
    <w:p w14:paraId="3A195FB3" w14:textId="77777777" w:rsidR="00860D85" w:rsidRDefault="00860D85" w:rsidP="00860D85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2.6 Участие в исполнении ИПРА инвалида / ребенка-инвалида (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да, </w:t>
      </w:r>
      <w:r w:rsidRPr="00AC6DCB">
        <w:rPr>
          <w:rFonts w:eastAsia="Times New Roman" w:cs="Times New Roman"/>
          <w:b/>
          <w:i/>
          <w:szCs w:val="24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14:paraId="7A791F4E" w14:textId="77777777" w:rsidR="00860D85" w:rsidRPr="00A0077F" w:rsidRDefault="00860D85" w:rsidP="00860D85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14:paraId="13B2E5E8" w14:textId="77777777" w:rsidR="00AC6DCB" w:rsidRPr="00A0077F" w:rsidRDefault="00AC6DCB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14:paraId="512A9E6B" w14:textId="77777777" w:rsidR="00A16623" w:rsidRPr="00A0077F" w:rsidRDefault="00A16623" w:rsidP="00A1662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 Состояние доступности объекта и услуг</w:t>
      </w:r>
    </w:p>
    <w:p w14:paraId="6B0C3DFE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14:paraId="4FB33248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3.1. Путь следования к объекту пассажирским транспортом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14:paraId="289CDB7C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(описать маршрут движения с использованием пассажирского транспорта) </w:t>
      </w:r>
    </w:p>
    <w:p w14:paraId="249CEA08" w14:textId="77777777" w:rsidR="00A16623" w:rsidRPr="0047001F" w:rsidRDefault="0047001F" w:rsidP="00A16623">
      <w:pPr>
        <w:suppressAutoHyphens/>
        <w:ind w:firstLine="0"/>
        <w:jc w:val="left"/>
        <w:rPr>
          <w:rFonts w:eastAsia="Times New Roman" w:cs="Times New Roman"/>
          <w:b/>
          <w:i/>
          <w:szCs w:val="24"/>
          <w:u w:val="single"/>
          <w:lang w:eastAsia="ar-SA"/>
        </w:rPr>
      </w:pPr>
      <w:r w:rsidRPr="0047001F">
        <w:rPr>
          <w:rFonts w:eastAsia="Times New Roman" w:cs="Times New Roman"/>
          <w:b/>
          <w:i/>
          <w:szCs w:val="24"/>
          <w:u w:val="single"/>
          <w:lang w:eastAsia="ar-SA"/>
        </w:rPr>
        <w:t>До остановки общественного транспорта (автобус, маршрутное такси), далее пешком</w:t>
      </w:r>
    </w:p>
    <w:p w14:paraId="32CB0169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Наличие адаптированного пассажирского транспорта к объекту </w:t>
      </w:r>
      <w:r w:rsidR="0047001F" w:rsidRPr="0047001F">
        <w:rPr>
          <w:rFonts w:eastAsia="Times New Roman" w:cs="Times New Roman"/>
          <w:b/>
          <w:i/>
          <w:szCs w:val="24"/>
          <w:u w:val="single"/>
          <w:lang w:eastAsia="ar-SA"/>
        </w:rPr>
        <w:t>нет</w:t>
      </w:r>
    </w:p>
    <w:p w14:paraId="3101DE14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Наличие специального транспортного обслуживания (социальное такси) </w:t>
      </w:r>
      <w:r w:rsidR="0047001F">
        <w:rPr>
          <w:rFonts w:eastAsia="Times New Roman" w:cs="Times New Roman"/>
          <w:b/>
          <w:i/>
          <w:szCs w:val="24"/>
          <w:u w:val="single"/>
          <w:lang w:eastAsia="ar-SA"/>
        </w:rPr>
        <w:t>нет</w:t>
      </w:r>
    </w:p>
    <w:p w14:paraId="2FB1834D" w14:textId="77777777" w:rsidR="00A16623" w:rsidRPr="0047001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Необходимые организационные решения _____________</w:t>
      </w:r>
      <w:r w:rsidR="0047001F">
        <w:rPr>
          <w:rFonts w:eastAsia="Times New Roman" w:cs="Times New Roman"/>
          <w:szCs w:val="24"/>
          <w:lang w:eastAsia="ar-SA"/>
        </w:rPr>
        <w:t>____________________________</w:t>
      </w:r>
    </w:p>
    <w:p w14:paraId="4806F93D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3.2. Путь к объекту от ближайшей остановки пассажирского транспорта:</w:t>
      </w:r>
    </w:p>
    <w:p w14:paraId="4E9471F3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3.2.1 Расстояние до объекта от остановки транспорта </w:t>
      </w:r>
      <w:r w:rsidR="009F41F2">
        <w:rPr>
          <w:rFonts w:eastAsia="Times New Roman" w:cs="Times New Roman"/>
          <w:b/>
          <w:i/>
          <w:szCs w:val="24"/>
          <w:u w:val="single"/>
          <w:lang w:eastAsia="ar-SA"/>
        </w:rPr>
        <w:t>3</w:t>
      </w:r>
      <w:r w:rsidR="0047001F" w:rsidRPr="0047001F">
        <w:rPr>
          <w:rFonts w:eastAsia="Times New Roman" w:cs="Times New Roman"/>
          <w:b/>
          <w:i/>
          <w:szCs w:val="24"/>
          <w:u w:val="single"/>
          <w:lang w:eastAsia="ar-SA"/>
        </w:rPr>
        <w:t>50</w:t>
      </w:r>
      <w:r w:rsidRPr="0047001F"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м</w:t>
      </w:r>
    </w:p>
    <w:p w14:paraId="2FE45A7C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3.2.2 Время движения (пешком) </w:t>
      </w:r>
      <w:r w:rsidR="009F41F2">
        <w:rPr>
          <w:rFonts w:eastAsia="Times New Roman" w:cs="Times New Roman"/>
          <w:b/>
          <w:i/>
          <w:szCs w:val="24"/>
          <w:u w:val="single"/>
          <w:lang w:eastAsia="ar-SA"/>
        </w:rPr>
        <w:t>7</w:t>
      </w:r>
      <w:r w:rsidRPr="000F1C23"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мин</w:t>
      </w:r>
      <w:r w:rsidR="000F1C23">
        <w:rPr>
          <w:rFonts w:eastAsia="Times New Roman" w:cs="Times New Roman"/>
          <w:b/>
          <w:i/>
          <w:szCs w:val="24"/>
          <w:u w:val="single"/>
          <w:lang w:eastAsia="ar-SA"/>
        </w:rPr>
        <w:t>.</w:t>
      </w:r>
    </w:p>
    <w:p w14:paraId="66700D67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3.2.3 Наличие выделенного от проезжей части пешеходного пути (</w:t>
      </w:r>
      <w:r w:rsidRPr="000F1C23">
        <w:rPr>
          <w:rFonts w:eastAsia="Times New Roman" w:cs="Times New Roman"/>
          <w:b/>
          <w:i/>
          <w:szCs w:val="24"/>
          <w:u w:val="single"/>
          <w:lang w:eastAsia="ar-SA"/>
        </w:rPr>
        <w:t>да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 w:rsidRPr="00A0077F">
        <w:rPr>
          <w:rFonts w:eastAsia="Times New Roman" w:cs="Times New Roman"/>
          <w:szCs w:val="24"/>
          <w:lang w:eastAsia="ar-SA"/>
        </w:rPr>
        <w:t>),</w:t>
      </w:r>
    </w:p>
    <w:p w14:paraId="73BF17C2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3.2.4 Перекрестки: </w:t>
      </w:r>
      <w:r w:rsidRPr="009F41F2">
        <w:rPr>
          <w:rFonts w:eastAsia="Times New Roman" w:cs="Times New Roman"/>
          <w:b/>
          <w:i/>
          <w:szCs w:val="24"/>
          <w:u w:val="single"/>
          <w:lang w:eastAsia="ar-SA"/>
        </w:rPr>
        <w:t>нерегулируемые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; </w:t>
      </w:r>
      <w:r w:rsidRPr="000F1C23">
        <w:rPr>
          <w:rFonts w:eastAsia="Times New Roman" w:cs="Times New Roman"/>
          <w:b/>
          <w:i/>
          <w:szCs w:val="24"/>
          <w:u w:val="single"/>
          <w:lang w:eastAsia="ar-SA"/>
        </w:rPr>
        <w:t>регулируемые, со звуковой сигнализацией, таймером</w:t>
      </w:r>
      <w:r w:rsidRPr="00A0077F">
        <w:rPr>
          <w:rFonts w:eastAsia="Times New Roman" w:cs="Times New Roman"/>
          <w:i/>
          <w:szCs w:val="24"/>
          <w:lang w:eastAsia="ar-SA"/>
        </w:rPr>
        <w:t>; нет</w:t>
      </w:r>
    </w:p>
    <w:p w14:paraId="04FF6A89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3.2.5 Информация на пути следования к объекту: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акустическая, тактильная, визуальная; </w:t>
      </w:r>
      <w:r w:rsidRPr="000F1C23">
        <w:rPr>
          <w:rFonts w:eastAsia="Times New Roman" w:cs="Times New Roman"/>
          <w:b/>
          <w:i/>
          <w:szCs w:val="24"/>
          <w:u w:val="single"/>
          <w:lang w:eastAsia="ar-SA"/>
        </w:rPr>
        <w:t>нет</w:t>
      </w:r>
    </w:p>
    <w:p w14:paraId="55A6C363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3.2.6 Перепады высоты на пути: </w:t>
      </w:r>
      <w:r w:rsidRPr="000F1C23">
        <w:rPr>
          <w:rFonts w:eastAsia="Times New Roman" w:cs="Times New Roman"/>
          <w:b/>
          <w:i/>
          <w:szCs w:val="24"/>
          <w:u w:val="single"/>
          <w:lang w:eastAsia="ar-SA"/>
        </w:rPr>
        <w:t>есть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 w:rsidR="000F1C23">
        <w:rPr>
          <w:rFonts w:eastAsia="Times New Roman" w:cs="Times New Roman"/>
          <w:szCs w:val="24"/>
          <w:lang w:eastAsia="ar-SA"/>
        </w:rPr>
        <w:t xml:space="preserve"> (бордюрный камень тротуара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14:paraId="79A2A0F3" w14:textId="77777777" w:rsidR="00A16623" w:rsidRPr="00A0077F" w:rsidRDefault="00A16623" w:rsidP="00A16623">
      <w:pPr>
        <w:suppressAutoHyphens/>
        <w:ind w:firstLine="567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Их обустройство для инвалидов на коляске: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да, </w:t>
      </w:r>
      <w:r w:rsidRPr="000F1C23">
        <w:rPr>
          <w:rFonts w:eastAsia="Times New Roman" w:cs="Times New Roman"/>
          <w:b/>
          <w:i/>
          <w:szCs w:val="24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 xml:space="preserve"> (</w:t>
      </w:r>
      <w:r w:rsidR="000F1C23">
        <w:rPr>
          <w:rFonts w:eastAsia="Times New Roman" w:cs="Times New Roman"/>
          <w:szCs w:val="24"/>
          <w:lang w:eastAsia="ar-SA"/>
        </w:rPr>
        <w:t>__________</w:t>
      </w:r>
      <w:r w:rsidRPr="00A0077F">
        <w:rPr>
          <w:rFonts w:eastAsia="Times New Roman" w:cs="Times New Roman"/>
          <w:szCs w:val="24"/>
          <w:lang w:eastAsia="ar-SA"/>
        </w:rPr>
        <w:t>_______________)</w:t>
      </w:r>
    </w:p>
    <w:p w14:paraId="6F05915F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3.2.7 Обеспечена индивидуальная мобильность инвалидам (</w:t>
      </w:r>
      <w:r w:rsidRPr="004766D3">
        <w:rPr>
          <w:rFonts w:eastAsia="Times New Roman" w:cs="Times New Roman"/>
          <w:szCs w:val="24"/>
          <w:lang w:eastAsia="ar-SA"/>
        </w:rPr>
        <w:t>К</w:t>
      </w:r>
      <w:r w:rsidRPr="004766D3">
        <w:rPr>
          <w:rFonts w:eastAsia="Times New Roman" w:cs="Times New Roman"/>
          <w:b/>
          <w:i/>
          <w:szCs w:val="24"/>
          <w:u w:val="single"/>
          <w:lang w:eastAsia="ar-SA"/>
        </w:rPr>
        <w:t>, О-н, О-в, С-п, С-ч, Г-п, Г-ч, У</w:t>
      </w:r>
      <w:r w:rsidRPr="00A0077F">
        <w:rPr>
          <w:rFonts w:eastAsia="Times New Roman" w:cs="Times New Roman"/>
          <w:szCs w:val="24"/>
          <w:lang w:eastAsia="ar-SA"/>
        </w:rPr>
        <w:t>) / нет</w:t>
      </w:r>
    </w:p>
    <w:p w14:paraId="43A6D688" w14:textId="77777777" w:rsidR="00A16623" w:rsidRPr="0034244C" w:rsidRDefault="00A16623" w:rsidP="00A16623">
      <w:pPr>
        <w:suppressAutoHyphens/>
        <w:ind w:firstLine="0"/>
        <w:jc w:val="left"/>
        <w:rPr>
          <w:rFonts w:eastAsia="Times New Roman" w:cs="Times New Roman"/>
          <w:szCs w:val="20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3.2.8 Организовано сопровождение на пути движения инвалидам </w:t>
      </w:r>
      <w:r w:rsidRPr="0034244C">
        <w:rPr>
          <w:rFonts w:eastAsia="Times New Roman" w:cs="Times New Roman"/>
          <w:szCs w:val="20"/>
          <w:lang w:eastAsia="ar-SA"/>
        </w:rPr>
        <w:t xml:space="preserve">(К, О-н, О-в, С-п, С-ч, Г-п, Г-ч, У) / </w:t>
      </w:r>
      <w:r w:rsidRPr="0034244C">
        <w:rPr>
          <w:rFonts w:eastAsia="Times New Roman" w:cs="Times New Roman"/>
          <w:b/>
          <w:i/>
          <w:szCs w:val="20"/>
          <w:u w:val="single"/>
          <w:lang w:eastAsia="ar-SA"/>
        </w:rPr>
        <w:t>нет</w:t>
      </w:r>
    </w:p>
    <w:p w14:paraId="72810455" w14:textId="77777777" w:rsidR="00A16623" w:rsidRPr="0034244C" w:rsidRDefault="00A16623" w:rsidP="0034244C">
      <w:pPr>
        <w:ind w:firstLine="0"/>
        <w:jc w:val="left"/>
        <w:rPr>
          <w:rFonts w:eastAsia="Times New Roman" w:cs="Times New Roman"/>
          <w:b/>
          <w:i/>
          <w:sz w:val="32"/>
          <w:szCs w:val="24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proofErr w:type="gramStart"/>
      <w:r w:rsidR="0034244C" w:rsidRPr="0034244C">
        <w:rPr>
          <w:rFonts w:cs="Times New Roman"/>
          <w:b/>
          <w:i/>
          <w:szCs w:val="20"/>
          <w:u w:val="single"/>
        </w:rPr>
        <w:t>Организовать  размещение</w:t>
      </w:r>
      <w:proofErr w:type="gramEnd"/>
      <w:r w:rsidR="0034244C" w:rsidRPr="0034244C">
        <w:rPr>
          <w:rFonts w:cs="Times New Roman"/>
          <w:b/>
          <w:i/>
          <w:szCs w:val="20"/>
          <w:u w:val="single"/>
        </w:rPr>
        <w:t xml:space="preserve"> тактильной </w:t>
      </w:r>
      <w:r w:rsidR="0034244C">
        <w:rPr>
          <w:rFonts w:cs="Times New Roman"/>
          <w:b/>
          <w:i/>
          <w:szCs w:val="20"/>
          <w:u w:val="single"/>
        </w:rPr>
        <w:t>п</w:t>
      </w:r>
      <w:r w:rsidR="0034244C" w:rsidRPr="0034244C">
        <w:rPr>
          <w:rFonts w:cs="Times New Roman"/>
          <w:b/>
          <w:i/>
          <w:szCs w:val="20"/>
          <w:u w:val="single"/>
        </w:rPr>
        <w:t>редупредительной информации</w:t>
      </w:r>
      <w:r w:rsidR="0034244C">
        <w:rPr>
          <w:rFonts w:cs="Times New Roman"/>
          <w:b/>
          <w:i/>
          <w:szCs w:val="20"/>
          <w:u w:val="single"/>
        </w:rPr>
        <w:t>, обустройство съездов с тротуара для инвалидов на коляске</w:t>
      </w:r>
      <w:r w:rsidR="0034244C" w:rsidRPr="0034244C">
        <w:rPr>
          <w:rFonts w:cs="Times New Roman"/>
          <w:b/>
          <w:i/>
          <w:szCs w:val="20"/>
          <w:u w:val="single"/>
        </w:rPr>
        <w:t xml:space="preserve"> (обращение к администрации города)</w:t>
      </w:r>
    </w:p>
    <w:p w14:paraId="5A90246B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14:paraId="66D1FA4E" w14:textId="77777777" w:rsidR="00A16623" w:rsidRDefault="00A16623" w:rsidP="00A1662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3.3. Организация доступности объекта и услуг для инвалидов – форма обслуживания</w:t>
      </w:r>
    </w:p>
    <w:p w14:paraId="207C6F95" w14:textId="77777777" w:rsidR="0034244C" w:rsidRPr="00A0077F" w:rsidRDefault="0034244C" w:rsidP="00A1662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851"/>
        <w:gridCol w:w="850"/>
        <w:gridCol w:w="895"/>
        <w:gridCol w:w="1013"/>
        <w:gridCol w:w="1051"/>
      </w:tblGrid>
      <w:tr w:rsidR="00A16623" w:rsidRPr="00A0077F" w14:paraId="283C00A5" w14:textId="77777777" w:rsidTr="000E1CBD">
        <w:trPr>
          <w:trHeight w:val="517"/>
          <w:jc w:val="center"/>
        </w:trPr>
        <w:tc>
          <w:tcPr>
            <w:tcW w:w="4661" w:type="dxa"/>
            <w:vMerge w:val="restart"/>
            <w:vAlign w:val="center"/>
          </w:tcPr>
          <w:p w14:paraId="60D17A86" w14:textId="77777777" w:rsidR="00A16623" w:rsidRPr="00A0077F" w:rsidRDefault="00A16623" w:rsidP="000E1CBD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Категория</w:t>
            </w:r>
          </w:p>
          <w:p w14:paraId="5F5646E3" w14:textId="77777777" w:rsidR="00A16623" w:rsidRPr="00A0077F" w:rsidRDefault="00A16623" w:rsidP="000E1CBD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инвалидов</w:t>
            </w:r>
          </w:p>
          <w:p w14:paraId="0BEA5500" w14:textId="77777777" w:rsidR="00A16623" w:rsidRPr="00A0077F" w:rsidRDefault="00A16623" w:rsidP="000E1CBD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660" w:type="dxa"/>
            <w:gridSpan w:val="5"/>
          </w:tcPr>
          <w:p w14:paraId="37CB8F02" w14:textId="77777777" w:rsidR="00A16623" w:rsidRPr="00A0077F" w:rsidRDefault="00A16623" w:rsidP="000E1CBD">
            <w:pPr>
              <w:suppressAutoHyphens/>
              <w:ind w:firstLine="51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Форма обслуживания - способ предоставления услуг инвалидам – </w:t>
            </w:r>
          </w:p>
          <w:p w14:paraId="173A0770" w14:textId="77777777" w:rsidR="00A16623" w:rsidRPr="00A0077F" w:rsidRDefault="00A16623" w:rsidP="000E1CBD">
            <w:pPr>
              <w:suppressAutoHyphens/>
              <w:ind w:firstLine="51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(отметить выбранный способ знаком плюс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32"/>
                <w:szCs w:val="32"/>
                <w:lang w:eastAsia="ar-SA"/>
              </w:rPr>
              <w:t>+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</w:tr>
      <w:tr w:rsidR="00A16623" w:rsidRPr="00A0077F" w14:paraId="2A8CF7CD" w14:textId="77777777" w:rsidTr="000E1CBD">
        <w:trPr>
          <w:trHeight w:val="370"/>
          <w:jc w:val="center"/>
        </w:trPr>
        <w:tc>
          <w:tcPr>
            <w:tcW w:w="4661" w:type="dxa"/>
            <w:vMerge/>
          </w:tcPr>
          <w:p w14:paraId="20F1932F" w14:textId="77777777" w:rsidR="00A16623" w:rsidRPr="00A0077F" w:rsidRDefault="00A16623" w:rsidP="000E1CBD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6EA8325C" w14:textId="77777777" w:rsidR="00A16623" w:rsidRPr="00A0077F" w:rsidRDefault="00A16623" w:rsidP="000E1CBD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объекте – по варианту:</w:t>
            </w:r>
          </w:p>
        </w:tc>
        <w:tc>
          <w:tcPr>
            <w:tcW w:w="895" w:type="dxa"/>
            <w:vMerge w:val="restart"/>
            <w:vAlign w:val="center"/>
          </w:tcPr>
          <w:p w14:paraId="45A0EDC8" w14:textId="77777777" w:rsidR="00A16623" w:rsidRPr="00A0077F" w:rsidRDefault="00A16623" w:rsidP="000E1CBD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1013" w:type="dxa"/>
            <w:vMerge w:val="restart"/>
            <w:vAlign w:val="center"/>
          </w:tcPr>
          <w:p w14:paraId="49CEDCF5" w14:textId="77777777" w:rsidR="00A16623" w:rsidRPr="00A0077F" w:rsidRDefault="00A16623" w:rsidP="000E1CBD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Дистанционно</w:t>
            </w:r>
          </w:p>
        </w:tc>
        <w:tc>
          <w:tcPr>
            <w:tcW w:w="1051" w:type="dxa"/>
            <w:vMerge w:val="restart"/>
            <w:vAlign w:val="center"/>
          </w:tcPr>
          <w:p w14:paraId="1FFF91E6" w14:textId="77777777" w:rsidR="00A16623" w:rsidRPr="00A0077F" w:rsidRDefault="00A16623" w:rsidP="000E1CBD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Не организовано</w:t>
            </w:r>
          </w:p>
        </w:tc>
      </w:tr>
      <w:tr w:rsidR="00A16623" w:rsidRPr="00A0077F" w14:paraId="72BF9CD3" w14:textId="77777777" w:rsidTr="000E1CBD">
        <w:trPr>
          <w:jc w:val="center"/>
        </w:trPr>
        <w:tc>
          <w:tcPr>
            <w:tcW w:w="4661" w:type="dxa"/>
            <w:vMerge/>
          </w:tcPr>
          <w:p w14:paraId="7D0B45BE" w14:textId="77777777" w:rsidR="00A16623" w:rsidRPr="00A0077F" w:rsidRDefault="00A16623" w:rsidP="000E1CBD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 w:val="10"/>
                <w:szCs w:val="10"/>
                <w:lang w:eastAsia="ar-SA"/>
              </w:rPr>
            </w:pPr>
          </w:p>
        </w:tc>
        <w:tc>
          <w:tcPr>
            <w:tcW w:w="851" w:type="dxa"/>
          </w:tcPr>
          <w:p w14:paraId="347F74CC" w14:textId="77777777" w:rsidR="00A16623" w:rsidRPr="00A0077F" w:rsidRDefault="00A16623" w:rsidP="000E1CBD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«А»*</w:t>
            </w:r>
          </w:p>
        </w:tc>
        <w:tc>
          <w:tcPr>
            <w:tcW w:w="850" w:type="dxa"/>
          </w:tcPr>
          <w:p w14:paraId="18B089CF" w14:textId="77777777" w:rsidR="00A16623" w:rsidRPr="00A0077F" w:rsidRDefault="00A16623" w:rsidP="000E1CBD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«Б»**</w:t>
            </w:r>
          </w:p>
        </w:tc>
        <w:tc>
          <w:tcPr>
            <w:tcW w:w="895" w:type="dxa"/>
            <w:vMerge/>
          </w:tcPr>
          <w:p w14:paraId="47A3798E" w14:textId="77777777" w:rsidR="00A16623" w:rsidRPr="00A0077F" w:rsidRDefault="00A16623" w:rsidP="000E1CBD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dxa"/>
            <w:vMerge/>
          </w:tcPr>
          <w:p w14:paraId="657B0EA1" w14:textId="77777777" w:rsidR="00A16623" w:rsidRPr="00A0077F" w:rsidRDefault="00A16623" w:rsidP="000E1CBD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vMerge/>
          </w:tcPr>
          <w:p w14:paraId="3CED32B8" w14:textId="77777777" w:rsidR="00A16623" w:rsidRPr="00A0077F" w:rsidRDefault="00A16623" w:rsidP="000E1CBD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DB797C" w:rsidRPr="00A0077F" w14:paraId="4CACEE75" w14:textId="77777777" w:rsidTr="002838AC">
        <w:trPr>
          <w:jc w:val="center"/>
        </w:trPr>
        <w:tc>
          <w:tcPr>
            <w:tcW w:w="4661" w:type="dxa"/>
          </w:tcPr>
          <w:p w14:paraId="3BF03EA4" w14:textId="77777777" w:rsidR="00DB797C" w:rsidRPr="00A0077F" w:rsidRDefault="00DB797C" w:rsidP="000E1CBD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(передвигающиеся на креслах-колясках)</w:t>
            </w:r>
          </w:p>
        </w:tc>
        <w:tc>
          <w:tcPr>
            <w:tcW w:w="851" w:type="dxa"/>
          </w:tcPr>
          <w:p w14:paraId="0A9FFA50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365295A5" w14:textId="77777777" w:rsidR="00DB797C" w:rsidRPr="00DB797C" w:rsidRDefault="00DB797C" w:rsidP="004D418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B797C"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1943B8D4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56166758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34877C00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B797C" w:rsidRPr="00A0077F" w14:paraId="11970F34" w14:textId="77777777" w:rsidTr="002838AC">
        <w:trPr>
          <w:trHeight w:val="253"/>
          <w:jc w:val="center"/>
        </w:trPr>
        <w:tc>
          <w:tcPr>
            <w:tcW w:w="4661" w:type="dxa"/>
          </w:tcPr>
          <w:p w14:paraId="2144CBE8" w14:textId="77777777" w:rsidR="00DB797C" w:rsidRPr="00A0077F" w:rsidRDefault="00DB797C" w:rsidP="000E1CBD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(поражение нижних конечностей)</w:t>
            </w:r>
          </w:p>
        </w:tc>
        <w:tc>
          <w:tcPr>
            <w:tcW w:w="851" w:type="dxa"/>
          </w:tcPr>
          <w:p w14:paraId="674F4F1B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689AB81E" w14:textId="77777777" w:rsidR="00DB797C" w:rsidRPr="00DB797C" w:rsidRDefault="00DB797C" w:rsidP="004D418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B797C"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129633AA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2748AF4A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2A797C02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B797C" w:rsidRPr="00A0077F" w14:paraId="559D1266" w14:textId="77777777" w:rsidTr="002838AC">
        <w:trPr>
          <w:trHeight w:val="253"/>
          <w:jc w:val="center"/>
        </w:trPr>
        <w:tc>
          <w:tcPr>
            <w:tcW w:w="4661" w:type="dxa"/>
          </w:tcPr>
          <w:p w14:paraId="6B2EF363" w14:textId="77777777" w:rsidR="00DB797C" w:rsidRPr="00A0077F" w:rsidRDefault="00DB797C" w:rsidP="000E1CBD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О-в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(поражение верхних конечностей)</w:t>
            </w:r>
          </w:p>
        </w:tc>
        <w:tc>
          <w:tcPr>
            <w:tcW w:w="851" w:type="dxa"/>
          </w:tcPr>
          <w:p w14:paraId="033C1155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3271A0CD" w14:textId="77777777" w:rsidR="00DB797C" w:rsidRPr="00DB797C" w:rsidRDefault="00DB797C" w:rsidP="004D418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B797C"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4C32B7C9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50C1664C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267E4801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B797C" w:rsidRPr="00A0077F" w14:paraId="7A6AF50C" w14:textId="77777777" w:rsidTr="002838AC">
        <w:trPr>
          <w:jc w:val="center"/>
        </w:trPr>
        <w:tc>
          <w:tcPr>
            <w:tcW w:w="4661" w:type="dxa"/>
          </w:tcPr>
          <w:p w14:paraId="05D7AA33" w14:textId="77777777" w:rsidR="00DB797C" w:rsidRPr="00A0077F" w:rsidRDefault="00DB797C" w:rsidP="000E1CBD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зрения – слепота)</w:t>
            </w:r>
          </w:p>
        </w:tc>
        <w:tc>
          <w:tcPr>
            <w:tcW w:w="851" w:type="dxa"/>
          </w:tcPr>
          <w:p w14:paraId="3DA92385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1CC4799D" w14:textId="77777777" w:rsidR="00DB797C" w:rsidRPr="00DB797C" w:rsidRDefault="00DB797C" w:rsidP="004D418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B797C"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387A3CC6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447A4F5F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2343C861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B797C" w:rsidRPr="00A0077F" w14:paraId="010FD23B" w14:textId="77777777" w:rsidTr="002838AC">
        <w:trPr>
          <w:jc w:val="center"/>
        </w:trPr>
        <w:tc>
          <w:tcPr>
            <w:tcW w:w="4661" w:type="dxa"/>
          </w:tcPr>
          <w:p w14:paraId="7447B5F5" w14:textId="77777777" w:rsidR="00DB797C" w:rsidRPr="00A0077F" w:rsidRDefault="00DB797C" w:rsidP="000E1CBD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зрения)</w:t>
            </w:r>
          </w:p>
        </w:tc>
        <w:tc>
          <w:tcPr>
            <w:tcW w:w="851" w:type="dxa"/>
          </w:tcPr>
          <w:p w14:paraId="7E1C67B8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22C3F774" w14:textId="77777777" w:rsidR="00DB797C" w:rsidRPr="00DB797C" w:rsidRDefault="00DB797C" w:rsidP="004D418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B797C"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52F8EF7C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330859CA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626969E1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B797C" w:rsidRPr="00A0077F" w14:paraId="6F4ACBA0" w14:textId="77777777" w:rsidTr="002838AC">
        <w:trPr>
          <w:jc w:val="center"/>
        </w:trPr>
        <w:tc>
          <w:tcPr>
            <w:tcW w:w="4661" w:type="dxa"/>
          </w:tcPr>
          <w:p w14:paraId="5700CDB7" w14:textId="77777777" w:rsidR="00DB797C" w:rsidRPr="00A0077F" w:rsidRDefault="00DB797C" w:rsidP="000E1CBD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слуха – глухота)</w:t>
            </w:r>
          </w:p>
        </w:tc>
        <w:tc>
          <w:tcPr>
            <w:tcW w:w="851" w:type="dxa"/>
          </w:tcPr>
          <w:p w14:paraId="54E0CCBB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4F1B12C6" w14:textId="77777777" w:rsidR="00DB797C" w:rsidRPr="00DB797C" w:rsidRDefault="00DB797C" w:rsidP="004D418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B797C"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5CAC24E6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531065C4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371D04B8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B797C" w:rsidRPr="00A0077F" w14:paraId="178D0CB6" w14:textId="77777777" w:rsidTr="002838AC">
        <w:trPr>
          <w:jc w:val="center"/>
        </w:trPr>
        <w:tc>
          <w:tcPr>
            <w:tcW w:w="4661" w:type="dxa"/>
          </w:tcPr>
          <w:p w14:paraId="2372AF97" w14:textId="77777777" w:rsidR="00DB797C" w:rsidRPr="00A0077F" w:rsidRDefault="00DB797C" w:rsidP="000E1CBD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слуха)</w:t>
            </w:r>
          </w:p>
        </w:tc>
        <w:tc>
          <w:tcPr>
            <w:tcW w:w="851" w:type="dxa"/>
          </w:tcPr>
          <w:p w14:paraId="01C6EE14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47A82DE9" w14:textId="77777777" w:rsidR="00DB797C" w:rsidRPr="00DB797C" w:rsidRDefault="00DB797C" w:rsidP="004D418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B797C"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19F629C7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13AD7184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7FE88D98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B797C" w:rsidRPr="00A0077F" w14:paraId="620E6202" w14:textId="77777777" w:rsidTr="002838AC">
        <w:trPr>
          <w:jc w:val="center"/>
        </w:trPr>
        <w:tc>
          <w:tcPr>
            <w:tcW w:w="4661" w:type="dxa"/>
          </w:tcPr>
          <w:p w14:paraId="192D6BC6" w14:textId="77777777" w:rsidR="00DB797C" w:rsidRPr="00A0077F" w:rsidRDefault="00DB797C" w:rsidP="000E1CBD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(нарушения умственного развития)</w:t>
            </w:r>
          </w:p>
        </w:tc>
        <w:tc>
          <w:tcPr>
            <w:tcW w:w="851" w:type="dxa"/>
          </w:tcPr>
          <w:p w14:paraId="7E8C539B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687068DA" w14:textId="77777777" w:rsidR="00DB797C" w:rsidRPr="00DB797C" w:rsidRDefault="00DB797C" w:rsidP="004D418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B797C"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3B7363AA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54C33CE2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610398EB" w14:textId="77777777" w:rsidR="00DB797C" w:rsidRPr="00A0077F" w:rsidRDefault="00DB797C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A16623" w:rsidRPr="00A0077F" w14:paraId="1BF86E63" w14:textId="77777777" w:rsidTr="00055EA4">
        <w:trPr>
          <w:trHeight w:val="229"/>
          <w:jc w:val="center"/>
        </w:trPr>
        <w:tc>
          <w:tcPr>
            <w:tcW w:w="4661" w:type="dxa"/>
          </w:tcPr>
          <w:p w14:paraId="5CD2E37B" w14:textId="77777777" w:rsidR="00A16623" w:rsidRPr="0034244C" w:rsidRDefault="00A16623" w:rsidP="0034244C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 xml:space="preserve">Все категории инвалидов*** </w:t>
            </w:r>
          </w:p>
        </w:tc>
        <w:tc>
          <w:tcPr>
            <w:tcW w:w="851" w:type="dxa"/>
          </w:tcPr>
          <w:p w14:paraId="216DD015" w14:textId="77777777" w:rsidR="00A16623" w:rsidRPr="00A0077F" w:rsidRDefault="00A16623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0CD48CC6" w14:textId="77777777" w:rsidR="00A16623" w:rsidRPr="00DB797C" w:rsidRDefault="00055EA4" w:rsidP="00055E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 w:rsidRPr="00DB797C"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512944EC" w14:textId="77777777" w:rsidR="00A16623" w:rsidRPr="00A0077F" w:rsidRDefault="00A16623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3745E608" w14:textId="77777777" w:rsidR="00A16623" w:rsidRPr="00A0077F" w:rsidRDefault="00A16623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0F9681A6" w14:textId="77777777" w:rsidR="00A16623" w:rsidRPr="00A0077F" w:rsidRDefault="00A16623" w:rsidP="000E1CBD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14:paraId="24AF7E78" w14:textId="77777777" w:rsidR="00A16623" w:rsidRPr="00A0077F" w:rsidRDefault="00A16623" w:rsidP="009D3FD4">
      <w:pPr>
        <w:suppressAutoHyphens/>
        <w:ind w:firstLine="708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 - вариант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«А» - универсальный проект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- доступность для инвалидов любого места в здании, а именно – общих путей движения и мест обслуживания – не менее 5% общего числа таких мест, предназначенных для обслуживания (но не менее одного)</w:t>
      </w:r>
    </w:p>
    <w:p w14:paraId="7B938567" w14:textId="77777777" w:rsidR="00A16623" w:rsidRPr="00A0077F" w:rsidRDefault="00A16623" w:rsidP="009D3FD4">
      <w:pPr>
        <w:suppressAutoHyphens/>
        <w:ind w:firstLine="708"/>
        <w:rPr>
          <w:rFonts w:eastAsia="Times New Roman" w:cs="Times New Roman"/>
          <w:b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** - вариант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«Б» - разумное приспособление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-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</w:t>
      </w:r>
    </w:p>
    <w:p w14:paraId="6571A904" w14:textId="77777777" w:rsidR="00A16623" w:rsidRPr="00A0077F" w:rsidRDefault="00A16623" w:rsidP="009D3FD4">
      <w:pPr>
        <w:suppressAutoHyphens/>
        <w:ind w:firstLine="708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способ единый для всех категорий</w:t>
      </w:r>
    </w:p>
    <w:p w14:paraId="546DEE2C" w14:textId="77777777" w:rsidR="00A16623" w:rsidRPr="00A0077F" w:rsidRDefault="00A16623" w:rsidP="009D3FD4">
      <w:pPr>
        <w:suppressAutoHyphens/>
        <w:ind w:firstLine="708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Примечание: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если для какой-то категории МГН организовано несколько форм обслуживания, то все они отмечаются в соответствующих графах знаком плюс (+)</w:t>
      </w:r>
    </w:p>
    <w:p w14:paraId="1856E128" w14:textId="77777777" w:rsidR="00860D85" w:rsidRPr="00A911FB" w:rsidRDefault="00860D85" w:rsidP="00267762">
      <w:pPr>
        <w:suppressAutoHyphens/>
        <w:ind w:firstLine="708"/>
        <w:rPr>
          <w:rFonts w:eastAsia="Times New Roman" w:cs="Times New Roman"/>
          <w:szCs w:val="24"/>
          <w:lang w:eastAsia="ar-SA"/>
        </w:rPr>
      </w:pPr>
      <w:r w:rsidRPr="00A911FB">
        <w:rPr>
          <w:rFonts w:eastAsia="Times New Roman" w:cs="Times New Roman"/>
          <w:szCs w:val="24"/>
          <w:lang w:eastAsia="ar-SA"/>
        </w:rPr>
        <w:t>3.3.1 В организации утвержден порядок оказания персоналом ситуационной помощи инвалидам и другим МГН при посещении ими объекта и оказании услуг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925424">
        <w:rPr>
          <w:rFonts w:eastAsia="Times New Roman" w:cs="Times New Roman"/>
          <w:szCs w:val="24"/>
          <w:u w:val="single"/>
          <w:lang w:eastAsia="ar-SA"/>
        </w:rPr>
        <w:t>нет</w:t>
      </w:r>
    </w:p>
    <w:p w14:paraId="580886D5" w14:textId="77777777" w:rsidR="00860D85" w:rsidRPr="00A911FB" w:rsidRDefault="00860D85" w:rsidP="00267762">
      <w:pPr>
        <w:suppressAutoHyphens/>
        <w:ind w:firstLine="708"/>
        <w:rPr>
          <w:rFonts w:eastAsia="Times New Roman" w:cs="Times New Roman"/>
          <w:szCs w:val="24"/>
          <w:lang w:eastAsia="ar-SA"/>
        </w:rPr>
      </w:pPr>
      <w:r w:rsidRPr="00A911FB">
        <w:rPr>
          <w:rFonts w:eastAsia="Times New Roman" w:cs="Times New Roman"/>
          <w:szCs w:val="24"/>
          <w:lang w:eastAsia="ar-SA"/>
        </w:rPr>
        <w:t>3.3.2</w:t>
      </w:r>
      <w:r>
        <w:rPr>
          <w:rFonts w:eastAsia="Times New Roman" w:cs="Times New Roman"/>
          <w:szCs w:val="24"/>
          <w:lang w:eastAsia="ar-SA"/>
        </w:rPr>
        <w:t xml:space="preserve"> В организации утвержден локальный документ, которым назначены ответственные лица за оказание ситуационной помощи инвалидам и другим МГН</w:t>
      </w:r>
      <w:r w:rsidRPr="00925424">
        <w:t xml:space="preserve"> </w:t>
      </w:r>
      <w:r w:rsidRPr="00925424">
        <w:rPr>
          <w:rFonts w:eastAsia="Times New Roman" w:cs="Times New Roman"/>
          <w:szCs w:val="24"/>
          <w:lang w:eastAsia="ar-SA"/>
        </w:rPr>
        <w:t xml:space="preserve">при посещении ими объекта и оказании услуг </w:t>
      </w:r>
      <w:r w:rsidRPr="00925424">
        <w:rPr>
          <w:rFonts w:eastAsia="Times New Roman" w:cs="Times New Roman"/>
          <w:szCs w:val="24"/>
          <w:u w:val="single"/>
          <w:lang w:eastAsia="ar-SA"/>
        </w:rPr>
        <w:t>нет</w:t>
      </w:r>
    </w:p>
    <w:p w14:paraId="5A298846" w14:textId="77777777" w:rsidR="00860D85" w:rsidRDefault="00860D85" w:rsidP="00860D85">
      <w:pPr>
        <w:rPr>
          <w:rFonts w:eastAsia="Times New Roman" w:cs="Times New Roman"/>
          <w:b/>
          <w:szCs w:val="24"/>
          <w:lang w:eastAsia="ar-SA"/>
        </w:rPr>
      </w:pPr>
    </w:p>
    <w:p w14:paraId="065DB8AE" w14:textId="77777777" w:rsidR="00A16623" w:rsidRPr="00A0077F" w:rsidRDefault="00A16623" w:rsidP="005C791A">
      <w:pPr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3.4. Доступность структурно-функциональных зон объекта на </w:t>
      </w:r>
      <w:r w:rsidR="00605869">
        <w:rPr>
          <w:rFonts w:eastAsia="Times New Roman" w:cs="Times New Roman"/>
          <w:b/>
          <w:szCs w:val="24"/>
          <w:lang w:eastAsia="ar-SA"/>
        </w:rPr>
        <w:t xml:space="preserve">25.09.2018 </w:t>
      </w:r>
      <w:r w:rsidRPr="00A0077F">
        <w:rPr>
          <w:rFonts w:eastAsia="Times New Roman" w:cs="Times New Roman"/>
          <w:b/>
          <w:szCs w:val="24"/>
          <w:lang w:eastAsia="ar-SA"/>
        </w:rPr>
        <w:t>г.*</w:t>
      </w:r>
    </w:p>
    <w:p w14:paraId="5482971E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A16623" w:rsidRPr="00A0077F" w14:paraId="021C9844" w14:textId="77777777" w:rsidTr="005C791A">
        <w:trPr>
          <w:trHeight w:val="542"/>
        </w:trPr>
        <w:tc>
          <w:tcPr>
            <w:tcW w:w="534" w:type="dxa"/>
            <w:vMerge w:val="restart"/>
          </w:tcPr>
          <w:p w14:paraId="30EC44AC" w14:textId="77777777" w:rsidR="00A16623" w:rsidRPr="00A0077F" w:rsidRDefault="005C791A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№</w:t>
            </w:r>
          </w:p>
          <w:p w14:paraId="73134E1A" w14:textId="77777777" w:rsidR="00A16623" w:rsidRPr="00A0077F" w:rsidRDefault="005C791A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п/</w:t>
            </w:r>
            <w:r w:rsidR="00A16623" w:rsidRPr="00A0077F">
              <w:rPr>
                <w:rFonts w:eastAsia="Times New Roman" w:cs="Times New Roman"/>
                <w:szCs w:val="24"/>
                <w:lang w:eastAsia="ar-SA"/>
              </w:rPr>
              <w:t>п</w:t>
            </w:r>
          </w:p>
        </w:tc>
        <w:tc>
          <w:tcPr>
            <w:tcW w:w="2976" w:type="dxa"/>
            <w:vMerge w:val="restart"/>
            <w:vAlign w:val="center"/>
          </w:tcPr>
          <w:p w14:paraId="46A8308F" w14:textId="77777777" w:rsidR="00A16623" w:rsidRPr="00A0077F" w:rsidRDefault="00A16623" w:rsidP="000E1CB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Основные структурно-функциональные зоны**</w:t>
            </w:r>
          </w:p>
        </w:tc>
        <w:tc>
          <w:tcPr>
            <w:tcW w:w="6237" w:type="dxa"/>
            <w:gridSpan w:val="8"/>
          </w:tcPr>
          <w:p w14:paraId="3D5BB431" w14:textId="77777777" w:rsidR="00A16623" w:rsidRPr="00A0077F" w:rsidRDefault="00A16623" w:rsidP="000E1CB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Состояние доступности, в том числе для основных категорий инвалидов***</w:t>
            </w:r>
          </w:p>
        </w:tc>
      </w:tr>
      <w:tr w:rsidR="00A16623" w:rsidRPr="00A0077F" w14:paraId="7117D217" w14:textId="77777777" w:rsidTr="005C791A">
        <w:trPr>
          <w:trHeight w:val="268"/>
        </w:trPr>
        <w:tc>
          <w:tcPr>
            <w:tcW w:w="534" w:type="dxa"/>
            <w:vMerge/>
          </w:tcPr>
          <w:p w14:paraId="1E0A21BA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vAlign w:val="center"/>
          </w:tcPr>
          <w:p w14:paraId="05BC98D2" w14:textId="77777777" w:rsidR="00A16623" w:rsidRPr="00A0077F" w:rsidRDefault="00A16623" w:rsidP="000E1CB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79" w:type="dxa"/>
          </w:tcPr>
          <w:p w14:paraId="2F3F55E8" w14:textId="77777777" w:rsidR="00A16623" w:rsidRPr="00A0077F" w:rsidRDefault="00A16623" w:rsidP="000E1CB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80" w:type="dxa"/>
          </w:tcPr>
          <w:p w14:paraId="2BCF5FCD" w14:textId="77777777" w:rsidR="00A16623" w:rsidRPr="00A0077F" w:rsidRDefault="00A16623" w:rsidP="000E1CB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</w:p>
        </w:tc>
        <w:tc>
          <w:tcPr>
            <w:tcW w:w="779" w:type="dxa"/>
          </w:tcPr>
          <w:p w14:paraId="4D9B0FFE" w14:textId="77777777" w:rsidR="00A16623" w:rsidRPr="00A0077F" w:rsidRDefault="00A16623" w:rsidP="000E1CB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80" w:type="dxa"/>
          </w:tcPr>
          <w:p w14:paraId="50C158EA" w14:textId="77777777" w:rsidR="00A16623" w:rsidRPr="00A0077F" w:rsidRDefault="00A16623" w:rsidP="000E1CB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80" w:type="dxa"/>
          </w:tcPr>
          <w:p w14:paraId="247CFA74" w14:textId="77777777" w:rsidR="00A16623" w:rsidRPr="00A0077F" w:rsidRDefault="00A16623" w:rsidP="000E1CB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79" w:type="dxa"/>
          </w:tcPr>
          <w:p w14:paraId="69A0E7C4" w14:textId="77777777" w:rsidR="00A16623" w:rsidRPr="00A0077F" w:rsidRDefault="00A16623" w:rsidP="000E1CB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80" w:type="dxa"/>
          </w:tcPr>
          <w:p w14:paraId="5CE829CF" w14:textId="77777777" w:rsidR="00A16623" w:rsidRPr="00A0077F" w:rsidRDefault="00A16623" w:rsidP="000E1CB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80" w:type="dxa"/>
          </w:tcPr>
          <w:p w14:paraId="5198E1B6" w14:textId="77777777" w:rsidR="00A16623" w:rsidRPr="00A0077F" w:rsidRDefault="00A16623" w:rsidP="000E1CB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5C791A" w:rsidRPr="00A0077F" w14:paraId="75DDDE53" w14:textId="77777777" w:rsidTr="005C791A">
        <w:tc>
          <w:tcPr>
            <w:tcW w:w="534" w:type="dxa"/>
          </w:tcPr>
          <w:p w14:paraId="39E3A76E" w14:textId="77777777" w:rsidR="005C791A" w:rsidRPr="00A0077F" w:rsidRDefault="005C791A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14:paraId="6D9AF02A" w14:textId="77777777" w:rsidR="005C791A" w:rsidRPr="00A0077F" w:rsidRDefault="005C791A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Территория, прилегающая к зданию (участок)</w:t>
            </w:r>
            <w:r w:rsidR="00974C5D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974C5D" w:rsidRPr="00974C5D">
              <w:rPr>
                <w:rFonts w:eastAsia="Times New Roman" w:cs="Times New Roman"/>
                <w:b/>
                <w:i/>
                <w:szCs w:val="24"/>
                <w:u w:val="single"/>
                <w:lang w:eastAsia="ar-SA"/>
              </w:rPr>
              <w:t>зона не закреплена</w:t>
            </w:r>
          </w:p>
        </w:tc>
        <w:tc>
          <w:tcPr>
            <w:tcW w:w="779" w:type="dxa"/>
            <w:vAlign w:val="center"/>
          </w:tcPr>
          <w:p w14:paraId="6BFC66DA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80" w:type="dxa"/>
            <w:vAlign w:val="center"/>
          </w:tcPr>
          <w:p w14:paraId="4D02B31A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79" w:type="dxa"/>
            <w:vAlign w:val="center"/>
          </w:tcPr>
          <w:p w14:paraId="7B9DDAA9" w14:textId="77777777" w:rsidR="005C791A" w:rsidRPr="00A0077F" w:rsidRDefault="005C791A" w:rsidP="00974C5D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80" w:type="dxa"/>
            <w:vAlign w:val="center"/>
          </w:tcPr>
          <w:p w14:paraId="71DA8D03" w14:textId="77777777" w:rsidR="005C791A" w:rsidRPr="00A0077F" w:rsidRDefault="005C791A" w:rsidP="00974C5D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80" w:type="dxa"/>
            <w:vAlign w:val="center"/>
          </w:tcPr>
          <w:p w14:paraId="6860A399" w14:textId="77777777" w:rsidR="005C791A" w:rsidRPr="00A0077F" w:rsidRDefault="005C791A" w:rsidP="00974C5D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79" w:type="dxa"/>
            <w:vAlign w:val="center"/>
          </w:tcPr>
          <w:p w14:paraId="5E7119FE" w14:textId="77777777" w:rsidR="005C791A" w:rsidRPr="00A0077F" w:rsidRDefault="005C791A" w:rsidP="00974C5D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80" w:type="dxa"/>
            <w:vAlign w:val="center"/>
          </w:tcPr>
          <w:p w14:paraId="33FF1751" w14:textId="77777777" w:rsidR="005C791A" w:rsidRPr="00A0077F" w:rsidRDefault="005C791A" w:rsidP="00974C5D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80" w:type="dxa"/>
            <w:vAlign w:val="center"/>
          </w:tcPr>
          <w:p w14:paraId="5C2E436F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C791A" w:rsidRPr="00A0077F" w14:paraId="16965466" w14:textId="77777777" w:rsidTr="005C791A">
        <w:tc>
          <w:tcPr>
            <w:tcW w:w="534" w:type="dxa"/>
          </w:tcPr>
          <w:p w14:paraId="5BA710A9" w14:textId="77777777" w:rsidR="005C791A" w:rsidRPr="00A0077F" w:rsidRDefault="005C791A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976" w:type="dxa"/>
          </w:tcPr>
          <w:p w14:paraId="3336FCA3" w14:textId="77777777" w:rsidR="005C791A" w:rsidRPr="00A0077F" w:rsidRDefault="005C791A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Вход (входы) в здание</w:t>
            </w:r>
          </w:p>
          <w:p w14:paraId="5F86B980" w14:textId="77777777" w:rsidR="005C791A" w:rsidRPr="00A0077F" w:rsidRDefault="005C791A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79" w:type="dxa"/>
            <w:vAlign w:val="center"/>
          </w:tcPr>
          <w:p w14:paraId="4E875DDB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80" w:type="dxa"/>
            <w:vAlign w:val="center"/>
          </w:tcPr>
          <w:p w14:paraId="3A288C27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79" w:type="dxa"/>
            <w:vAlign w:val="center"/>
          </w:tcPr>
          <w:p w14:paraId="409575BB" w14:textId="77777777" w:rsidR="005C791A" w:rsidRPr="00A0077F" w:rsidRDefault="005C791A" w:rsidP="00FF5DBC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r w:rsidR="00FF5DBC">
              <w:rPr>
                <w:rFonts w:eastAsia="Times New Roman" w:cs="Times New Roman"/>
                <w:szCs w:val="24"/>
                <w:lang w:eastAsia="ar-SA"/>
              </w:rPr>
              <w:t>им</w:t>
            </w:r>
          </w:p>
        </w:tc>
        <w:tc>
          <w:tcPr>
            <w:tcW w:w="780" w:type="dxa"/>
            <w:vAlign w:val="center"/>
          </w:tcPr>
          <w:p w14:paraId="40D25E4D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80" w:type="dxa"/>
            <w:vAlign w:val="center"/>
          </w:tcPr>
          <w:p w14:paraId="617881DE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79" w:type="dxa"/>
            <w:vAlign w:val="center"/>
          </w:tcPr>
          <w:p w14:paraId="671B0FF1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C791A"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80" w:type="dxa"/>
            <w:vAlign w:val="center"/>
          </w:tcPr>
          <w:p w14:paraId="143F78C7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C791A"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80" w:type="dxa"/>
            <w:vAlign w:val="center"/>
          </w:tcPr>
          <w:p w14:paraId="6209372B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</w:tr>
      <w:tr w:rsidR="005C791A" w:rsidRPr="00A0077F" w14:paraId="519D15A2" w14:textId="77777777" w:rsidTr="005C791A">
        <w:tc>
          <w:tcPr>
            <w:tcW w:w="534" w:type="dxa"/>
          </w:tcPr>
          <w:p w14:paraId="2030967D" w14:textId="77777777" w:rsidR="005C791A" w:rsidRPr="00A0077F" w:rsidRDefault="005C791A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2976" w:type="dxa"/>
          </w:tcPr>
          <w:p w14:paraId="0309ED31" w14:textId="77777777" w:rsidR="005C791A" w:rsidRPr="00A0077F" w:rsidRDefault="005C791A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Путь (пути) движения внутри здания (в т.ч. пути эвакуации)</w:t>
            </w:r>
          </w:p>
        </w:tc>
        <w:tc>
          <w:tcPr>
            <w:tcW w:w="779" w:type="dxa"/>
            <w:vAlign w:val="center"/>
          </w:tcPr>
          <w:p w14:paraId="2EDD119F" w14:textId="77777777" w:rsidR="005C791A" w:rsidRPr="00A0077F" w:rsidRDefault="005C791A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80" w:type="dxa"/>
            <w:vAlign w:val="center"/>
          </w:tcPr>
          <w:p w14:paraId="71F9C9AB" w14:textId="77777777" w:rsidR="005C791A" w:rsidRPr="00A0077F" w:rsidRDefault="005C791A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79" w:type="dxa"/>
            <w:vAlign w:val="center"/>
          </w:tcPr>
          <w:p w14:paraId="16BA8BDA" w14:textId="77777777" w:rsidR="005C791A" w:rsidRPr="00A0077F" w:rsidRDefault="005C791A" w:rsidP="00FF5DBC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r w:rsidR="00FF5DBC">
              <w:rPr>
                <w:rFonts w:eastAsia="Times New Roman" w:cs="Times New Roman"/>
                <w:szCs w:val="24"/>
                <w:lang w:eastAsia="ar-SA"/>
              </w:rPr>
              <w:t>им</w:t>
            </w:r>
          </w:p>
        </w:tc>
        <w:tc>
          <w:tcPr>
            <w:tcW w:w="780" w:type="dxa"/>
            <w:vAlign w:val="center"/>
          </w:tcPr>
          <w:p w14:paraId="0D93DEE0" w14:textId="77777777" w:rsidR="005C791A" w:rsidRPr="00A0077F" w:rsidRDefault="005C791A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80" w:type="dxa"/>
            <w:vAlign w:val="center"/>
          </w:tcPr>
          <w:p w14:paraId="7CD9DF15" w14:textId="77777777" w:rsidR="005C791A" w:rsidRPr="00A0077F" w:rsidRDefault="005C791A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79" w:type="dxa"/>
            <w:vAlign w:val="center"/>
          </w:tcPr>
          <w:p w14:paraId="4D50332C" w14:textId="77777777" w:rsidR="005C791A" w:rsidRPr="00A0077F" w:rsidRDefault="005C791A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C791A"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80" w:type="dxa"/>
            <w:vAlign w:val="center"/>
          </w:tcPr>
          <w:p w14:paraId="18C7F348" w14:textId="77777777" w:rsidR="005C791A" w:rsidRPr="00A0077F" w:rsidRDefault="005C791A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C791A"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80" w:type="dxa"/>
            <w:vAlign w:val="center"/>
          </w:tcPr>
          <w:p w14:paraId="49CCD1E5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</w:tr>
      <w:tr w:rsidR="005C791A" w:rsidRPr="00A0077F" w14:paraId="6769FA82" w14:textId="77777777" w:rsidTr="005C791A">
        <w:tc>
          <w:tcPr>
            <w:tcW w:w="534" w:type="dxa"/>
          </w:tcPr>
          <w:p w14:paraId="1253C0B8" w14:textId="77777777" w:rsidR="005C791A" w:rsidRPr="00A0077F" w:rsidRDefault="005C791A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976" w:type="dxa"/>
          </w:tcPr>
          <w:p w14:paraId="321516A8" w14:textId="77777777" w:rsidR="005C791A" w:rsidRPr="00A0077F" w:rsidRDefault="005C791A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Зона целевого назначения (целевого посещения объекта)</w:t>
            </w:r>
          </w:p>
        </w:tc>
        <w:tc>
          <w:tcPr>
            <w:tcW w:w="779" w:type="dxa"/>
            <w:vAlign w:val="center"/>
          </w:tcPr>
          <w:p w14:paraId="6E12ED44" w14:textId="77777777" w:rsidR="005C791A" w:rsidRPr="00A0077F" w:rsidRDefault="005C791A" w:rsidP="00FF5DBC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r w:rsidR="00FF5DBC">
              <w:rPr>
                <w:rFonts w:eastAsia="Times New Roman" w:cs="Times New Roman"/>
                <w:szCs w:val="24"/>
                <w:lang w:eastAsia="ar-SA"/>
              </w:rPr>
              <w:t>им</w:t>
            </w:r>
          </w:p>
        </w:tc>
        <w:tc>
          <w:tcPr>
            <w:tcW w:w="780" w:type="dxa"/>
            <w:vAlign w:val="center"/>
          </w:tcPr>
          <w:p w14:paraId="6725396B" w14:textId="77777777" w:rsidR="005C791A" w:rsidRPr="00A0077F" w:rsidRDefault="005C791A" w:rsidP="00FF5DBC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r w:rsidR="00FF5DBC">
              <w:rPr>
                <w:rFonts w:eastAsia="Times New Roman" w:cs="Times New Roman"/>
                <w:szCs w:val="24"/>
                <w:lang w:eastAsia="ar-SA"/>
              </w:rPr>
              <w:t>им</w:t>
            </w:r>
          </w:p>
        </w:tc>
        <w:tc>
          <w:tcPr>
            <w:tcW w:w="779" w:type="dxa"/>
            <w:vAlign w:val="center"/>
          </w:tcPr>
          <w:p w14:paraId="1A18B77B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80" w:type="dxa"/>
            <w:vAlign w:val="center"/>
          </w:tcPr>
          <w:p w14:paraId="4143BBF5" w14:textId="77777777" w:rsidR="005C791A" w:rsidRPr="00A0077F" w:rsidRDefault="005C791A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80" w:type="dxa"/>
            <w:vAlign w:val="center"/>
          </w:tcPr>
          <w:p w14:paraId="5E8E6A69" w14:textId="77777777" w:rsidR="005C791A" w:rsidRPr="00A0077F" w:rsidRDefault="005C791A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79" w:type="dxa"/>
            <w:vAlign w:val="center"/>
          </w:tcPr>
          <w:p w14:paraId="18953821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C791A"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80" w:type="dxa"/>
            <w:vAlign w:val="center"/>
          </w:tcPr>
          <w:p w14:paraId="2F9718BD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C791A"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80" w:type="dxa"/>
            <w:vAlign w:val="center"/>
          </w:tcPr>
          <w:p w14:paraId="529CE0D4" w14:textId="77777777" w:rsidR="005C791A" w:rsidRPr="00A0077F" w:rsidRDefault="005C791A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</w:tr>
      <w:tr w:rsidR="00974C5D" w:rsidRPr="00A0077F" w14:paraId="2274F979" w14:textId="77777777" w:rsidTr="005C791A">
        <w:tc>
          <w:tcPr>
            <w:tcW w:w="534" w:type="dxa"/>
          </w:tcPr>
          <w:p w14:paraId="67BC30BB" w14:textId="77777777" w:rsidR="00974C5D" w:rsidRPr="00A0077F" w:rsidRDefault="00974C5D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2976" w:type="dxa"/>
          </w:tcPr>
          <w:p w14:paraId="39A6582A" w14:textId="77777777" w:rsidR="00974C5D" w:rsidRPr="00A0077F" w:rsidRDefault="00974C5D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779" w:type="dxa"/>
            <w:vAlign w:val="center"/>
          </w:tcPr>
          <w:p w14:paraId="3D91221E" w14:textId="77777777" w:rsidR="00974C5D" w:rsidRPr="00A0077F" w:rsidRDefault="00974C5D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80" w:type="dxa"/>
            <w:vAlign w:val="center"/>
          </w:tcPr>
          <w:p w14:paraId="03D6B118" w14:textId="77777777" w:rsidR="00974C5D" w:rsidRPr="00A0077F" w:rsidRDefault="00974C5D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79" w:type="dxa"/>
            <w:vAlign w:val="center"/>
          </w:tcPr>
          <w:p w14:paraId="5E54912D" w14:textId="77777777" w:rsidR="00974C5D" w:rsidRPr="00A0077F" w:rsidRDefault="00974C5D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80" w:type="dxa"/>
            <w:vAlign w:val="center"/>
          </w:tcPr>
          <w:p w14:paraId="6D5252AC" w14:textId="77777777" w:rsidR="00974C5D" w:rsidRPr="00A0077F" w:rsidRDefault="00974C5D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80" w:type="dxa"/>
            <w:vAlign w:val="center"/>
          </w:tcPr>
          <w:p w14:paraId="0A3A7CD6" w14:textId="77777777" w:rsidR="00974C5D" w:rsidRPr="00A0077F" w:rsidRDefault="00974C5D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79" w:type="dxa"/>
            <w:vAlign w:val="center"/>
          </w:tcPr>
          <w:p w14:paraId="00D3C409" w14:textId="77777777" w:rsidR="00974C5D" w:rsidRPr="00A0077F" w:rsidRDefault="00974C5D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80" w:type="dxa"/>
            <w:vAlign w:val="center"/>
          </w:tcPr>
          <w:p w14:paraId="571439C7" w14:textId="77777777" w:rsidR="00974C5D" w:rsidRPr="00A0077F" w:rsidRDefault="00974C5D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80" w:type="dxa"/>
            <w:vAlign w:val="center"/>
          </w:tcPr>
          <w:p w14:paraId="3DF95D16" w14:textId="77777777" w:rsidR="00974C5D" w:rsidRPr="00A0077F" w:rsidRDefault="00974C5D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</w:tr>
      <w:tr w:rsidR="00974C5D" w:rsidRPr="00A0077F" w14:paraId="1D53E681" w14:textId="77777777" w:rsidTr="005C791A">
        <w:tc>
          <w:tcPr>
            <w:tcW w:w="534" w:type="dxa"/>
          </w:tcPr>
          <w:p w14:paraId="7C9360AF" w14:textId="77777777" w:rsidR="00974C5D" w:rsidRPr="00A0077F" w:rsidRDefault="00974C5D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2976" w:type="dxa"/>
          </w:tcPr>
          <w:p w14:paraId="3CF10F96" w14:textId="77777777" w:rsidR="00974C5D" w:rsidRPr="00A0077F" w:rsidRDefault="00974C5D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Система информации и связи </w:t>
            </w:r>
          </w:p>
          <w:p w14:paraId="06EFCAA2" w14:textId="77777777" w:rsidR="00974C5D" w:rsidRPr="00A0077F" w:rsidRDefault="00974C5D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(на всех зонах)</w:t>
            </w:r>
          </w:p>
        </w:tc>
        <w:tc>
          <w:tcPr>
            <w:tcW w:w="779" w:type="dxa"/>
            <w:vAlign w:val="center"/>
          </w:tcPr>
          <w:p w14:paraId="383D53DC" w14:textId="77777777" w:rsidR="00974C5D" w:rsidRPr="00A0077F" w:rsidRDefault="00974C5D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80" w:type="dxa"/>
            <w:vAlign w:val="center"/>
          </w:tcPr>
          <w:p w14:paraId="23C702CE" w14:textId="77777777" w:rsidR="00974C5D" w:rsidRPr="00A0077F" w:rsidRDefault="00974C5D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79" w:type="dxa"/>
            <w:vAlign w:val="center"/>
          </w:tcPr>
          <w:p w14:paraId="24C3512F" w14:textId="77777777" w:rsidR="00974C5D" w:rsidRPr="00A0077F" w:rsidRDefault="00974C5D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80" w:type="dxa"/>
            <w:vAlign w:val="center"/>
          </w:tcPr>
          <w:p w14:paraId="740E4253" w14:textId="77777777" w:rsidR="00974C5D" w:rsidRPr="00A0077F" w:rsidRDefault="00974C5D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80" w:type="dxa"/>
            <w:vAlign w:val="center"/>
          </w:tcPr>
          <w:p w14:paraId="62136A94" w14:textId="77777777" w:rsidR="00974C5D" w:rsidRPr="00A0077F" w:rsidRDefault="00974C5D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79" w:type="dxa"/>
            <w:vAlign w:val="center"/>
          </w:tcPr>
          <w:p w14:paraId="1DEC967F" w14:textId="77777777" w:rsidR="00974C5D" w:rsidRPr="00A0077F" w:rsidRDefault="00974C5D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80" w:type="dxa"/>
            <w:vAlign w:val="center"/>
          </w:tcPr>
          <w:p w14:paraId="18563ABD" w14:textId="77777777" w:rsidR="00974C5D" w:rsidRPr="00A0077F" w:rsidRDefault="00974C5D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80" w:type="dxa"/>
            <w:vAlign w:val="center"/>
          </w:tcPr>
          <w:p w14:paraId="3F182BC4" w14:textId="77777777" w:rsidR="00974C5D" w:rsidRPr="00A0077F" w:rsidRDefault="00974C5D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</w:tr>
      <w:tr w:rsidR="00B95605" w:rsidRPr="00A0077F" w14:paraId="6A295684" w14:textId="77777777" w:rsidTr="005C791A">
        <w:tc>
          <w:tcPr>
            <w:tcW w:w="534" w:type="dxa"/>
          </w:tcPr>
          <w:p w14:paraId="36BEB6B5" w14:textId="77777777" w:rsidR="00B95605" w:rsidRPr="00A0077F" w:rsidRDefault="00B95605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2976" w:type="dxa"/>
          </w:tcPr>
          <w:p w14:paraId="4D742168" w14:textId="77777777" w:rsidR="00B95605" w:rsidRPr="00A0077F" w:rsidRDefault="00B95605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Пути движения к объекту </w:t>
            </w:r>
          </w:p>
          <w:p w14:paraId="7B3282F2" w14:textId="77777777" w:rsidR="00B95605" w:rsidRPr="00A0077F" w:rsidRDefault="00B95605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(от остановки транспорта)</w:t>
            </w:r>
          </w:p>
        </w:tc>
        <w:tc>
          <w:tcPr>
            <w:tcW w:w="779" w:type="dxa"/>
            <w:vAlign w:val="center"/>
          </w:tcPr>
          <w:p w14:paraId="5BD67AE5" w14:textId="77777777" w:rsidR="00B95605" w:rsidRPr="00A0077F" w:rsidRDefault="00B95605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80" w:type="dxa"/>
            <w:vAlign w:val="center"/>
          </w:tcPr>
          <w:p w14:paraId="4E357C21" w14:textId="77777777" w:rsidR="00B95605" w:rsidRPr="00A0077F" w:rsidRDefault="00B95605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79" w:type="dxa"/>
            <w:vAlign w:val="center"/>
          </w:tcPr>
          <w:p w14:paraId="74E7EF21" w14:textId="77777777" w:rsidR="00B95605" w:rsidRPr="00A0077F" w:rsidRDefault="00B95605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780" w:type="dxa"/>
            <w:vAlign w:val="center"/>
          </w:tcPr>
          <w:p w14:paraId="00CDA979" w14:textId="77777777" w:rsidR="00B95605" w:rsidRPr="00A0077F" w:rsidRDefault="00B95605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80" w:type="dxa"/>
            <w:vAlign w:val="center"/>
          </w:tcPr>
          <w:p w14:paraId="6CEB2A65" w14:textId="77777777" w:rsidR="00B95605" w:rsidRPr="00A0077F" w:rsidRDefault="00B95605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79" w:type="dxa"/>
            <w:vAlign w:val="center"/>
          </w:tcPr>
          <w:p w14:paraId="14C661AD" w14:textId="77777777" w:rsidR="00B95605" w:rsidRPr="00A0077F" w:rsidRDefault="00B95605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780" w:type="dxa"/>
            <w:vAlign w:val="center"/>
          </w:tcPr>
          <w:p w14:paraId="199DE7F7" w14:textId="77777777" w:rsidR="00B95605" w:rsidRPr="00A0077F" w:rsidRDefault="00B95605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780" w:type="dxa"/>
            <w:vAlign w:val="center"/>
          </w:tcPr>
          <w:p w14:paraId="59D8B875" w14:textId="77777777" w:rsidR="00B95605" w:rsidRPr="00A0077F" w:rsidRDefault="00B95605" w:rsidP="005C791A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</w:tr>
    </w:tbl>
    <w:p w14:paraId="4EE8E303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p w14:paraId="5759DADB" w14:textId="77777777" w:rsidR="00A16623" w:rsidRPr="00A0077F" w:rsidRDefault="00A16623" w:rsidP="009D3FD4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указывается дата обследования, соответствующая приложению 1к Паспорту доступности «Результаты обследования на предмет доступности объекта и услуг для инвалидов и других МГН»; при повторном обследовании делается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Вкладыш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к Паспорту доступности и указывается дата повторной оценки по настоящему пункту</w:t>
      </w:r>
    </w:p>
    <w:p w14:paraId="2D2DEB8F" w14:textId="77777777" w:rsidR="00A16623" w:rsidRPr="00A0077F" w:rsidRDefault="00A16623" w:rsidP="009D3FD4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если зона отсутствует или не закреплена за организацией, расположенной на объекте, в соответствующей строке делается отметка (запись) об этом </w:t>
      </w:r>
    </w:p>
    <w:p w14:paraId="55B2AB48" w14:textId="77777777" w:rsidR="00A16623" w:rsidRPr="00A0077F" w:rsidRDefault="00A16623" w:rsidP="009D3FD4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***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- указывается по каждой зоне доступность ее для каждой из 8 категорий инвалидов и других МГН:</w:t>
      </w:r>
    </w:p>
    <w:p w14:paraId="4261DD4C" w14:textId="77777777" w:rsidR="00A16623" w:rsidRPr="00A0077F" w:rsidRDefault="00A16623" w:rsidP="009D3FD4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ДП-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полностью (барьеры отсутствуют, требования нормативно-технических документов выполнены);</w:t>
      </w:r>
    </w:p>
    <w:p w14:paraId="3F7374EA" w14:textId="77777777" w:rsidR="00A16623" w:rsidRPr="00A0077F" w:rsidRDefault="00A16623" w:rsidP="009D3FD4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ДУ-им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доступно условно с обеспечением индивидуальной мобильности техническими решениями (отклонения от нормативно-технических документов согласованы с представителем общественного объединения инвалидов);</w:t>
      </w:r>
    </w:p>
    <w:p w14:paraId="4B5919B6" w14:textId="77777777" w:rsidR="00A16623" w:rsidRPr="00A0077F" w:rsidRDefault="00A16623" w:rsidP="009D3FD4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ДУ-</w:t>
      </w:r>
      <w:proofErr w:type="spell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пп</w:t>
      </w:r>
      <w:proofErr w:type="spellEnd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условно с помощью персонала (согласовано с общественным объединением инвалидов);</w:t>
      </w:r>
    </w:p>
    <w:p w14:paraId="343C39C1" w14:textId="77777777" w:rsidR="00A16623" w:rsidRPr="00A0077F" w:rsidRDefault="00A16623" w:rsidP="009D3FD4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ВНД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– временно недоступно (имеются существенные барьеры, на момент обследования не устранены)</w:t>
      </w:r>
    </w:p>
    <w:p w14:paraId="05806467" w14:textId="77777777" w:rsidR="00A16623" w:rsidRPr="00A0077F" w:rsidRDefault="00A16623" w:rsidP="009D3FD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29987B3E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3.5. Состояние доступности объекта и услуг (итоговое заключение) на </w:t>
      </w:r>
      <w:r w:rsidR="00866B54">
        <w:rPr>
          <w:rFonts w:eastAsia="Times New Roman" w:cs="Times New Roman"/>
          <w:b/>
          <w:szCs w:val="24"/>
          <w:lang w:eastAsia="ar-SA"/>
        </w:rPr>
        <w:t>25.09.2018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г.*</w:t>
      </w:r>
    </w:p>
    <w:p w14:paraId="59BCB95C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7"/>
        <w:gridCol w:w="645"/>
        <w:gridCol w:w="668"/>
        <w:gridCol w:w="668"/>
        <w:gridCol w:w="666"/>
        <w:gridCol w:w="665"/>
        <w:gridCol w:w="660"/>
        <w:gridCol w:w="660"/>
        <w:gridCol w:w="646"/>
        <w:gridCol w:w="1486"/>
      </w:tblGrid>
      <w:tr w:rsidR="00A16623" w:rsidRPr="00A0077F" w14:paraId="55E1CDE7" w14:textId="77777777" w:rsidTr="00EB668C">
        <w:tc>
          <w:tcPr>
            <w:tcW w:w="2807" w:type="dxa"/>
          </w:tcPr>
          <w:p w14:paraId="381FF555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Категория инвалидов</w:t>
            </w:r>
          </w:p>
        </w:tc>
        <w:tc>
          <w:tcPr>
            <w:tcW w:w="645" w:type="dxa"/>
          </w:tcPr>
          <w:p w14:paraId="3D13A1D5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668" w:type="dxa"/>
          </w:tcPr>
          <w:p w14:paraId="35344E0F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</w:p>
        </w:tc>
        <w:tc>
          <w:tcPr>
            <w:tcW w:w="668" w:type="dxa"/>
          </w:tcPr>
          <w:p w14:paraId="32A35B95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666" w:type="dxa"/>
          </w:tcPr>
          <w:p w14:paraId="3FFD3D91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665" w:type="dxa"/>
          </w:tcPr>
          <w:p w14:paraId="712FC6BA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660" w:type="dxa"/>
          </w:tcPr>
          <w:p w14:paraId="50E7D2B8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660" w:type="dxa"/>
          </w:tcPr>
          <w:p w14:paraId="688BAE24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646" w:type="dxa"/>
          </w:tcPr>
          <w:p w14:paraId="51A477FD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  <w:tc>
          <w:tcPr>
            <w:tcW w:w="1486" w:type="dxa"/>
          </w:tcPr>
          <w:p w14:paraId="2D9C07BE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категории**</w:t>
            </w:r>
          </w:p>
        </w:tc>
      </w:tr>
      <w:tr w:rsidR="00EB668C" w:rsidRPr="00A0077F" w14:paraId="5A9955EE" w14:textId="77777777" w:rsidTr="00496D95">
        <w:tc>
          <w:tcPr>
            <w:tcW w:w="2807" w:type="dxa"/>
          </w:tcPr>
          <w:p w14:paraId="52A4F481" w14:textId="77777777" w:rsidR="00EB668C" w:rsidRPr="00A0077F" w:rsidRDefault="00EB668C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Состояние доступности на момент обследования***</w:t>
            </w:r>
          </w:p>
        </w:tc>
        <w:tc>
          <w:tcPr>
            <w:tcW w:w="645" w:type="dxa"/>
            <w:vAlign w:val="center"/>
          </w:tcPr>
          <w:p w14:paraId="1D44CDAF" w14:textId="77777777" w:rsidR="00EB668C" w:rsidRPr="00A0077F" w:rsidRDefault="00EB668C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8" w:type="dxa"/>
            <w:vAlign w:val="center"/>
          </w:tcPr>
          <w:p w14:paraId="73937DB9" w14:textId="77777777" w:rsidR="00EB668C" w:rsidRPr="00A0077F" w:rsidRDefault="00EB668C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8" w:type="dxa"/>
            <w:vAlign w:val="center"/>
          </w:tcPr>
          <w:p w14:paraId="7C4B2986" w14:textId="77777777" w:rsidR="00EB668C" w:rsidRPr="00A0077F" w:rsidRDefault="00EB668C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6" w:type="dxa"/>
            <w:vAlign w:val="center"/>
          </w:tcPr>
          <w:p w14:paraId="6A84FBAE" w14:textId="77777777" w:rsidR="00EB668C" w:rsidRPr="00A0077F" w:rsidRDefault="00EB668C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5" w:type="dxa"/>
            <w:vAlign w:val="center"/>
          </w:tcPr>
          <w:p w14:paraId="0AB821C0" w14:textId="77777777" w:rsidR="00EB668C" w:rsidRPr="00A0077F" w:rsidRDefault="00EB668C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0" w:type="dxa"/>
            <w:vAlign w:val="center"/>
          </w:tcPr>
          <w:p w14:paraId="54F36691" w14:textId="77777777" w:rsidR="00EB668C" w:rsidRPr="00A0077F" w:rsidRDefault="00EB668C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0" w:type="dxa"/>
            <w:vAlign w:val="center"/>
          </w:tcPr>
          <w:p w14:paraId="18B29BC6" w14:textId="77777777" w:rsidR="00EB668C" w:rsidRPr="00A0077F" w:rsidRDefault="00EB668C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46" w:type="dxa"/>
            <w:vAlign w:val="center"/>
          </w:tcPr>
          <w:p w14:paraId="170EBF44" w14:textId="77777777" w:rsidR="00EB668C" w:rsidRPr="00A0077F" w:rsidRDefault="00EB668C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1486" w:type="dxa"/>
          </w:tcPr>
          <w:p w14:paraId="2BCC605B" w14:textId="77777777" w:rsidR="00EB668C" w:rsidRPr="00A0077F" w:rsidRDefault="00EB668C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EB668C" w:rsidRPr="00A0077F" w14:paraId="6FD9D3A0" w14:textId="77777777" w:rsidTr="00EB668C">
        <w:tc>
          <w:tcPr>
            <w:tcW w:w="9571" w:type="dxa"/>
            <w:gridSpan w:val="10"/>
          </w:tcPr>
          <w:p w14:paraId="47826141" w14:textId="77777777" w:rsidR="00EB668C" w:rsidRPr="00A0077F" w:rsidRDefault="00EB668C" w:rsidP="000E1CBD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Ожидаемое состояние доступности объекта и услуг после выполнения работ:</w:t>
            </w:r>
          </w:p>
        </w:tc>
      </w:tr>
      <w:tr w:rsidR="00C203F0" w:rsidRPr="00A0077F" w14:paraId="6854E185" w14:textId="77777777" w:rsidTr="00B650AE">
        <w:tc>
          <w:tcPr>
            <w:tcW w:w="2807" w:type="dxa"/>
          </w:tcPr>
          <w:p w14:paraId="1298993D" w14:textId="77777777" w:rsidR="00C203F0" w:rsidRPr="00A0077F" w:rsidRDefault="00C203F0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1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(неотложных работ)</w:t>
            </w:r>
          </w:p>
        </w:tc>
        <w:tc>
          <w:tcPr>
            <w:tcW w:w="645" w:type="dxa"/>
            <w:vAlign w:val="center"/>
          </w:tcPr>
          <w:p w14:paraId="033B733C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8" w:type="dxa"/>
            <w:vAlign w:val="center"/>
          </w:tcPr>
          <w:p w14:paraId="1AC06F82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8" w:type="dxa"/>
            <w:vAlign w:val="center"/>
          </w:tcPr>
          <w:p w14:paraId="6382963C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6" w:type="dxa"/>
            <w:vAlign w:val="center"/>
          </w:tcPr>
          <w:p w14:paraId="23CA5BA2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5" w:type="dxa"/>
            <w:vAlign w:val="center"/>
          </w:tcPr>
          <w:p w14:paraId="252A158B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0" w:type="dxa"/>
            <w:vAlign w:val="center"/>
          </w:tcPr>
          <w:p w14:paraId="5A89381B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0" w:type="dxa"/>
            <w:vAlign w:val="center"/>
          </w:tcPr>
          <w:p w14:paraId="5D3A5001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46" w:type="dxa"/>
            <w:vAlign w:val="center"/>
          </w:tcPr>
          <w:p w14:paraId="211C1B4B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1486" w:type="dxa"/>
          </w:tcPr>
          <w:p w14:paraId="4E4FD96C" w14:textId="77777777" w:rsidR="00C203F0" w:rsidRPr="00A0077F" w:rsidRDefault="00C203F0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203F0" w:rsidRPr="00A0077F" w14:paraId="43F7E219" w14:textId="77777777" w:rsidTr="00AE2F1C">
        <w:tc>
          <w:tcPr>
            <w:tcW w:w="2807" w:type="dxa"/>
          </w:tcPr>
          <w:p w14:paraId="1B5C8AA1" w14:textId="77777777" w:rsidR="00C203F0" w:rsidRPr="00A0077F" w:rsidRDefault="00C203F0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2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(отложенных работ)</w:t>
            </w:r>
          </w:p>
        </w:tc>
        <w:tc>
          <w:tcPr>
            <w:tcW w:w="645" w:type="dxa"/>
            <w:vAlign w:val="center"/>
          </w:tcPr>
          <w:p w14:paraId="483EF7C3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8" w:type="dxa"/>
            <w:vAlign w:val="center"/>
          </w:tcPr>
          <w:p w14:paraId="32B3D34D" w14:textId="77777777" w:rsidR="00C203F0" w:rsidRPr="00A0077F" w:rsidRDefault="00C203F0" w:rsidP="005E30F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 w:rsidR="005E30F1"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8" w:type="dxa"/>
            <w:vAlign w:val="center"/>
          </w:tcPr>
          <w:p w14:paraId="37BDF42F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666" w:type="dxa"/>
            <w:vAlign w:val="center"/>
          </w:tcPr>
          <w:p w14:paraId="0D4D864B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665" w:type="dxa"/>
            <w:vAlign w:val="center"/>
          </w:tcPr>
          <w:p w14:paraId="7225AF34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660" w:type="dxa"/>
            <w:vAlign w:val="center"/>
          </w:tcPr>
          <w:p w14:paraId="2ABF546E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660" w:type="dxa"/>
            <w:vAlign w:val="center"/>
          </w:tcPr>
          <w:p w14:paraId="0916C13A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646" w:type="dxa"/>
            <w:vAlign w:val="center"/>
          </w:tcPr>
          <w:p w14:paraId="48FF8990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1486" w:type="dxa"/>
          </w:tcPr>
          <w:p w14:paraId="0E4D3BB2" w14:textId="77777777" w:rsidR="00C203F0" w:rsidRPr="00A0077F" w:rsidRDefault="00C203F0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203F0" w:rsidRPr="00A0077F" w14:paraId="5FB9CCD2" w14:textId="77777777" w:rsidTr="00AE2F1C">
        <w:tc>
          <w:tcPr>
            <w:tcW w:w="2807" w:type="dxa"/>
          </w:tcPr>
          <w:p w14:paraId="17A9A909" w14:textId="77777777" w:rsidR="00C203F0" w:rsidRPr="00A0077F" w:rsidRDefault="00C203F0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3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(итоговых работ)</w:t>
            </w:r>
          </w:p>
        </w:tc>
        <w:tc>
          <w:tcPr>
            <w:tcW w:w="645" w:type="dxa"/>
            <w:vAlign w:val="center"/>
          </w:tcPr>
          <w:p w14:paraId="62C66A7A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8" w:type="dxa"/>
            <w:vAlign w:val="center"/>
          </w:tcPr>
          <w:p w14:paraId="70EFAA9A" w14:textId="77777777" w:rsidR="00C203F0" w:rsidRPr="00A0077F" w:rsidRDefault="00C203F0" w:rsidP="005E30F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 w:rsidR="005E30F1"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8" w:type="dxa"/>
            <w:vAlign w:val="center"/>
          </w:tcPr>
          <w:p w14:paraId="3570BF72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666" w:type="dxa"/>
            <w:vAlign w:val="center"/>
          </w:tcPr>
          <w:p w14:paraId="416D48AA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665" w:type="dxa"/>
            <w:vAlign w:val="center"/>
          </w:tcPr>
          <w:p w14:paraId="188969D7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660" w:type="dxa"/>
            <w:vAlign w:val="center"/>
          </w:tcPr>
          <w:p w14:paraId="6AAE2CE7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660" w:type="dxa"/>
            <w:vAlign w:val="center"/>
          </w:tcPr>
          <w:p w14:paraId="36FD84EB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646" w:type="dxa"/>
            <w:vAlign w:val="center"/>
          </w:tcPr>
          <w:p w14:paraId="36E0ED89" w14:textId="77777777" w:rsidR="00C203F0" w:rsidRPr="00A0077F" w:rsidRDefault="00C203F0" w:rsidP="004D418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1486" w:type="dxa"/>
          </w:tcPr>
          <w:p w14:paraId="6E056327" w14:textId="77777777" w:rsidR="00C203F0" w:rsidRPr="00A0077F" w:rsidRDefault="00C203F0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14:paraId="75F385A7" w14:textId="77777777" w:rsidR="00A16623" w:rsidRPr="00A0077F" w:rsidRDefault="00A16623" w:rsidP="00A16623">
      <w:pPr>
        <w:suppressAutoHyphens/>
        <w:ind w:firstLine="0"/>
        <w:jc w:val="left"/>
        <w:rPr>
          <w:i/>
          <w:sz w:val="20"/>
          <w:szCs w:val="20"/>
        </w:rPr>
      </w:pPr>
    </w:p>
    <w:p w14:paraId="1A5B510E" w14:textId="77777777" w:rsidR="00A16623" w:rsidRPr="00A0077F" w:rsidRDefault="00A16623" w:rsidP="00A16623">
      <w:pPr>
        <w:suppressAutoHyphens/>
        <w:ind w:firstLine="0"/>
        <w:jc w:val="left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* - аналогично пункту 3.4 (см.)</w:t>
      </w:r>
    </w:p>
    <w:p w14:paraId="3C414374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t xml:space="preserve">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по всем категориям единая оценка</w:t>
      </w:r>
      <w:r w:rsidRPr="00A0077F">
        <w:rPr>
          <w:i/>
          <w:sz w:val="20"/>
          <w:szCs w:val="20"/>
        </w:rPr>
        <w:t xml:space="preserve"> </w:t>
      </w:r>
    </w:p>
    <w:p w14:paraId="2EC589EA" w14:textId="77777777" w:rsidR="00A16623" w:rsidRPr="00A0077F" w:rsidRDefault="00A16623" w:rsidP="009D3FD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*** 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i/>
          <w:sz w:val="20"/>
          <w:szCs w:val="20"/>
        </w:rPr>
        <w:t xml:space="preserve">в этой строке указывается решение о состоянии доступности объекта и предоставляемых услуг для соответствующих категорий инвалидов: </w:t>
      </w:r>
      <w:r w:rsidRPr="00A0077F">
        <w:rPr>
          <w:b/>
          <w:i/>
          <w:sz w:val="20"/>
          <w:szCs w:val="20"/>
        </w:rPr>
        <w:t>ДП</w:t>
      </w:r>
      <w:r w:rsidRPr="00A0077F">
        <w:rPr>
          <w:i/>
          <w:sz w:val="20"/>
          <w:szCs w:val="20"/>
        </w:rPr>
        <w:t xml:space="preserve"> - доступно полностью;  </w:t>
      </w:r>
      <w:r w:rsidRPr="00A0077F">
        <w:rPr>
          <w:b/>
          <w:i/>
          <w:sz w:val="20"/>
          <w:szCs w:val="20"/>
        </w:rPr>
        <w:t>ДЧ</w:t>
      </w:r>
      <w:r w:rsidRPr="00A0077F">
        <w:rPr>
          <w:i/>
          <w:sz w:val="20"/>
          <w:szCs w:val="20"/>
        </w:rPr>
        <w:t xml:space="preserve"> – доступно частично;  </w:t>
      </w:r>
      <w:r w:rsidRPr="00A0077F">
        <w:rPr>
          <w:b/>
          <w:i/>
          <w:sz w:val="20"/>
          <w:szCs w:val="20"/>
        </w:rPr>
        <w:t>ДУ-им</w:t>
      </w:r>
      <w:r w:rsidRPr="00A0077F">
        <w:rPr>
          <w:i/>
          <w:sz w:val="20"/>
          <w:szCs w:val="20"/>
        </w:rPr>
        <w:t xml:space="preserve"> - доступно условно с обеспечением индивидуальной мобильности;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пп</w:t>
      </w:r>
      <w:proofErr w:type="spellEnd"/>
      <w:r w:rsidRPr="00A0077F">
        <w:rPr>
          <w:i/>
          <w:sz w:val="20"/>
          <w:szCs w:val="20"/>
        </w:rPr>
        <w:t xml:space="preserve"> - доступно условно с помощью персонала на объекте; </w:t>
      </w:r>
      <w:r w:rsidRPr="00A0077F">
        <w:rPr>
          <w:b/>
          <w:i/>
          <w:sz w:val="20"/>
          <w:szCs w:val="20"/>
        </w:rPr>
        <w:t>ДУ-дом</w:t>
      </w:r>
      <w:r w:rsidRPr="00A0077F">
        <w:rPr>
          <w:i/>
          <w:sz w:val="20"/>
          <w:szCs w:val="20"/>
        </w:rPr>
        <w:t xml:space="preserve"> – доступно условно с предоставлением услуг на дому</w:t>
      </w:r>
      <w:r>
        <w:rPr>
          <w:i/>
          <w:sz w:val="20"/>
          <w:szCs w:val="20"/>
        </w:rPr>
        <w:t xml:space="preserve"> </w:t>
      </w:r>
      <w:r w:rsidRPr="00075A4A">
        <w:rPr>
          <w:i/>
          <w:sz w:val="20"/>
          <w:szCs w:val="20"/>
        </w:rPr>
        <w:t>(ином месте пребывания инвалида)</w:t>
      </w:r>
      <w:r w:rsidRPr="00A0077F">
        <w:rPr>
          <w:i/>
          <w:sz w:val="20"/>
          <w:szCs w:val="20"/>
        </w:rPr>
        <w:t xml:space="preserve">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дистант</w:t>
      </w:r>
      <w:proofErr w:type="spellEnd"/>
      <w:r w:rsidRPr="00A0077F">
        <w:rPr>
          <w:i/>
          <w:sz w:val="20"/>
          <w:szCs w:val="20"/>
        </w:rPr>
        <w:t xml:space="preserve"> – доступно условно с предоставлением услуг </w:t>
      </w:r>
      <w:proofErr w:type="spellStart"/>
      <w:r w:rsidRPr="00A0077F">
        <w:rPr>
          <w:i/>
          <w:sz w:val="20"/>
          <w:szCs w:val="20"/>
        </w:rPr>
        <w:t>дистанционно;</w:t>
      </w:r>
      <w:r w:rsidRPr="00A0077F">
        <w:rPr>
          <w:b/>
          <w:i/>
          <w:sz w:val="20"/>
          <w:szCs w:val="20"/>
        </w:rPr>
        <w:t>ВНД</w:t>
      </w:r>
      <w:proofErr w:type="spellEnd"/>
      <w:r w:rsidRPr="00A0077F">
        <w:rPr>
          <w:b/>
          <w:i/>
          <w:sz w:val="20"/>
          <w:szCs w:val="20"/>
        </w:rPr>
        <w:t xml:space="preserve"> </w:t>
      </w:r>
      <w:r w:rsidRPr="00A0077F">
        <w:rPr>
          <w:i/>
          <w:sz w:val="20"/>
          <w:szCs w:val="20"/>
        </w:rPr>
        <w:t>– временно недоступно</w:t>
      </w:r>
    </w:p>
    <w:p w14:paraId="6B48A880" w14:textId="77777777" w:rsidR="00A16623" w:rsidRPr="00A0077F" w:rsidRDefault="00A16623" w:rsidP="009D3FD4">
      <w:pPr>
        <w:suppressAutoHyphens/>
        <w:ind w:firstLine="708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Примечание: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Информация о состоянии доступности объекта и услуг на момент обследования отражается на сайте организации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3B252D">
        <w:rPr>
          <w:rFonts w:eastAsia="Times New Roman" w:cs="Times New Roman"/>
          <w:i/>
          <w:sz w:val="20"/>
          <w:szCs w:val="20"/>
          <w:lang w:eastAsia="ar-SA"/>
        </w:rPr>
        <w:t>и на карте доступности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«Жить вместе»</w:t>
      </w:r>
    </w:p>
    <w:p w14:paraId="5D75362D" w14:textId="77777777" w:rsidR="00A16623" w:rsidRPr="00A0077F" w:rsidRDefault="00A16623" w:rsidP="009D3FD4">
      <w:pPr>
        <w:suppressAutoHyphens/>
        <w:ind w:firstLine="0"/>
        <w:rPr>
          <w:rFonts w:eastAsia="Times New Roman" w:cs="Times New Roman"/>
          <w:sz w:val="16"/>
          <w:szCs w:val="16"/>
          <w:lang w:eastAsia="ar-SA"/>
        </w:rPr>
      </w:pPr>
    </w:p>
    <w:p w14:paraId="74AC49F7" w14:textId="77777777" w:rsidR="00A16623" w:rsidRPr="00A0077F" w:rsidRDefault="00A16623" w:rsidP="009D3FD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3.6. Объект является приоритетным</w:t>
      </w:r>
      <w:r w:rsidRPr="00A0077F">
        <w:rPr>
          <w:rFonts w:eastAsia="Times New Roman" w:cs="Times New Roman"/>
          <w:szCs w:val="24"/>
          <w:lang w:eastAsia="ar-SA"/>
        </w:rPr>
        <w:t xml:space="preserve"> (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да, </w:t>
      </w:r>
      <w:r w:rsidRPr="00E9532B">
        <w:rPr>
          <w:rFonts w:eastAsia="Times New Roman" w:cs="Times New Roman"/>
          <w:b/>
          <w:i/>
          <w:szCs w:val="24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) ______________________</w:t>
      </w:r>
    </w:p>
    <w:p w14:paraId="109E7EF8" w14:textId="77777777" w:rsidR="00A16623" w:rsidRPr="00A0077F" w:rsidRDefault="00A16623" w:rsidP="009D3FD4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Указать, когда включен в реестр приоритетных объектов (_________ год)</w:t>
      </w:r>
    </w:p>
    <w:p w14:paraId="2B79BBD9" w14:textId="77777777" w:rsidR="00A16623" w:rsidRPr="00A0077F" w:rsidRDefault="00A16623" w:rsidP="009D3FD4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</w:p>
    <w:p w14:paraId="78283FCE" w14:textId="77777777" w:rsidR="00A16623" w:rsidRDefault="00A16623" w:rsidP="00A1662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3.7. Дата размещения (актуализации) информации на сайте и карте доступности _____</w:t>
      </w:r>
      <w:r w:rsidR="001945ED">
        <w:rPr>
          <w:rFonts w:eastAsia="Times New Roman" w:cs="Times New Roman"/>
          <w:b/>
          <w:szCs w:val="24"/>
          <w:lang w:eastAsia="ar-SA"/>
        </w:rPr>
        <w:t>________________</w:t>
      </w:r>
      <w:r w:rsidRPr="00A0077F">
        <w:rPr>
          <w:rFonts w:eastAsia="Times New Roman" w:cs="Times New Roman"/>
          <w:b/>
          <w:szCs w:val="24"/>
          <w:lang w:eastAsia="ar-SA"/>
        </w:rPr>
        <w:t>_____</w:t>
      </w:r>
    </w:p>
    <w:p w14:paraId="3B24C915" w14:textId="77777777" w:rsidR="001945ED" w:rsidRPr="00A0077F" w:rsidRDefault="001945ED" w:rsidP="00A1662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14:paraId="0D42FF3A" w14:textId="77777777" w:rsidR="00A16623" w:rsidRDefault="00A16623" w:rsidP="001945ED">
      <w:pPr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 Управленческое решение</w:t>
      </w:r>
      <w:r w:rsidRPr="00A0077F">
        <w:rPr>
          <w:rFonts w:eastAsia="Times New Roman" w:cs="Times New Roman"/>
          <w:szCs w:val="24"/>
          <w:lang w:eastAsia="ar-SA"/>
        </w:rPr>
        <w:t xml:space="preserve"> (по обеспечению доступности объектов и услуг)</w:t>
      </w:r>
    </w:p>
    <w:p w14:paraId="5E460A51" w14:textId="77777777" w:rsidR="001945ED" w:rsidRPr="00A0077F" w:rsidRDefault="001945ED" w:rsidP="001945ED">
      <w:pPr>
        <w:ind w:firstLine="0"/>
        <w:rPr>
          <w:rFonts w:eastAsia="Times New Roman" w:cs="Times New Roman"/>
          <w:szCs w:val="24"/>
          <w:lang w:eastAsia="ar-SA"/>
        </w:rPr>
      </w:pPr>
    </w:p>
    <w:p w14:paraId="4006B2BF" w14:textId="77777777" w:rsidR="00A16623" w:rsidRPr="00A0077F" w:rsidRDefault="00A16623" w:rsidP="00A16623">
      <w:pPr>
        <w:suppressAutoHyphens/>
        <w:ind w:firstLine="0"/>
        <w:jc w:val="center"/>
        <w:rPr>
          <w:rFonts w:eastAsia="Times New Roman" w:cs="Times New Roman"/>
          <w:sz w:val="10"/>
          <w:szCs w:val="10"/>
          <w:lang w:eastAsia="ar-SA"/>
        </w:rPr>
      </w:pPr>
    </w:p>
    <w:p w14:paraId="5C0423C0" w14:textId="77777777" w:rsidR="00A16623" w:rsidRPr="00A0077F" w:rsidRDefault="00A16623" w:rsidP="00A16623">
      <w:pPr>
        <w:suppressAutoHyphens/>
        <w:spacing w:after="120"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4.1. Работы по обеспечению доступности объекта и предоставляемых услуг*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589"/>
        <w:gridCol w:w="590"/>
        <w:gridCol w:w="589"/>
        <w:gridCol w:w="590"/>
        <w:gridCol w:w="589"/>
        <w:gridCol w:w="590"/>
        <w:gridCol w:w="589"/>
        <w:gridCol w:w="552"/>
      </w:tblGrid>
      <w:tr w:rsidR="00A16623" w:rsidRPr="00A0077F" w14:paraId="0C874AA3" w14:textId="77777777" w:rsidTr="00D961CD">
        <w:trPr>
          <w:trHeight w:val="482"/>
        </w:trPr>
        <w:tc>
          <w:tcPr>
            <w:tcW w:w="4395" w:type="dxa"/>
            <w:vMerge w:val="restart"/>
            <w:vAlign w:val="center"/>
          </w:tcPr>
          <w:p w14:paraId="25DC58D7" w14:textId="77777777" w:rsidR="00A16623" w:rsidRPr="00A0077F" w:rsidRDefault="00A16623" w:rsidP="000E1CBD">
            <w:pPr>
              <w:suppressAutoHyphens/>
              <w:ind w:firstLine="26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Этапы и виды работ по обеспечению доступности объекта и услуг</w:t>
            </w:r>
          </w:p>
        </w:tc>
        <w:tc>
          <w:tcPr>
            <w:tcW w:w="1276" w:type="dxa"/>
            <w:vMerge w:val="restart"/>
            <w:vAlign w:val="center"/>
          </w:tcPr>
          <w:p w14:paraId="1148ECA7" w14:textId="77777777" w:rsidR="00A16623" w:rsidRPr="00A0077F" w:rsidRDefault="00A16623" w:rsidP="000E1CBD">
            <w:pPr>
              <w:suppressAutoHyphens/>
              <w:ind w:left="-108"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Возможный результат доступности</w:t>
            </w:r>
          </w:p>
        </w:tc>
        <w:tc>
          <w:tcPr>
            <w:tcW w:w="4678" w:type="dxa"/>
            <w:gridSpan w:val="8"/>
            <w:vAlign w:val="center"/>
          </w:tcPr>
          <w:p w14:paraId="35AB6D27" w14:textId="77777777" w:rsidR="00A16623" w:rsidRPr="00A0077F" w:rsidRDefault="00A16623" w:rsidP="000E1CBD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Ожидаемый результат доступности по категориям МГН </w:t>
            </w:r>
            <w:r w:rsidRPr="00DA6A64">
              <w:rPr>
                <w:rFonts w:eastAsia="Times New Roman" w:cs="Times New Roman"/>
                <w:sz w:val="22"/>
                <w:lang w:eastAsia="ar-SA"/>
              </w:rPr>
              <w:t>(</w:t>
            </w:r>
            <w:r w:rsidRPr="00DA6A64">
              <w:rPr>
                <w:rFonts w:eastAsia="Times New Roman" w:cs="Times New Roman"/>
                <w:i/>
                <w:sz w:val="22"/>
                <w:lang w:eastAsia="ar-SA"/>
              </w:rPr>
              <w:t>отметить знаком плюс + или указать иной ожидаемый результат)</w:t>
            </w:r>
          </w:p>
        </w:tc>
      </w:tr>
      <w:tr w:rsidR="00A16623" w:rsidRPr="00A0077F" w14:paraId="798C9425" w14:textId="77777777" w:rsidTr="00D961CD">
        <w:trPr>
          <w:trHeight w:val="326"/>
        </w:trPr>
        <w:tc>
          <w:tcPr>
            <w:tcW w:w="4395" w:type="dxa"/>
            <w:vMerge/>
          </w:tcPr>
          <w:p w14:paraId="3D46FE0C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1276" w:type="dxa"/>
            <w:vMerge/>
          </w:tcPr>
          <w:p w14:paraId="678CD9FD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2193B1A1" w14:textId="77777777" w:rsidR="00A16623" w:rsidRPr="00A0077F" w:rsidRDefault="00A16623" w:rsidP="000E1CBD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К</w:t>
            </w:r>
          </w:p>
        </w:tc>
        <w:tc>
          <w:tcPr>
            <w:tcW w:w="590" w:type="dxa"/>
          </w:tcPr>
          <w:p w14:paraId="3A12247D" w14:textId="77777777" w:rsidR="00A16623" w:rsidRPr="00A0077F" w:rsidRDefault="00A16623" w:rsidP="000E1CBD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О-н</w:t>
            </w:r>
          </w:p>
        </w:tc>
        <w:tc>
          <w:tcPr>
            <w:tcW w:w="589" w:type="dxa"/>
          </w:tcPr>
          <w:p w14:paraId="650E8F52" w14:textId="77777777" w:rsidR="00A16623" w:rsidRPr="00A0077F" w:rsidRDefault="00A16623" w:rsidP="000E1CBD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О-в</w:t>
            </w:r>
          </w:p>
        </w:tc>
        <w:tc>
          <w:tcPr>
            <w:tcW w:w="590" w:type="dxa"/>
          </w:tcPr>
          <w:p w14:paraId="7A9D3AAA" w14:textId="77777777" w:rsidR="00A16623" w:rsidRPr="00A0077F" w:rsidRDefault="00A16623" w:rsidP="000E1CBD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С-п</w:t>
            </w:r>
          </w:p>
        </w:tc>
        <w:tc>
          <w:tcPr>
            <w:tcW w:w="589" w:type="dxa"/>
          </w:tcPr>
          <w:p w14:paraId="7CE091F3" w14:textId="77777777" w:rsidR="00A16623" w:rsidRPr="00A0077F" w:rsidRDefault="00A16623" w:rsidP="000E1CBD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С-ч</w:t>
            </w:r>
          </w:p>
        </w:tc>
        <w:tc>
          <w:tcPr>
            <w:tcW w:w="590" w:type="dxa"/>
          </w:tcPr>
          <w:p w14:paraId="4E4C23C4" w14:textId="77777777" w:rsidR="00A16623" w:rsidRPr="00A0077F" w:rsidRDefault="00A16623" w:rsidP="000E1CBD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Г-п</w:t>
            </w:r>
          </w:p>
        </w:tc>
        <w:tc>
          <w:tcPr>
            <w:tcW w:w="589" w:type="dxa"/>
          </w:tcPr>
          <w:p w14:paraId="5A050638" w14:textId="77777777" w:rsidR="00A16623" w:rsidRPr="00A0077F" w:rsidRDefault="00A16623" w:rsidP="000E1CBD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Г-ч</w:t>
            </w:r>
          </w:p>
        </w:tc>
        <w:tc>
          <w:tcPr>
            <w:tcW w:w="552" w:type="dxa"/>
          </w:tcPr>
          <w:p w14:paraId="0DCC8164" w14:textId="77777777" w:rsidR="00A16623" w:rsidRPr="00A0077F" w:rsidRDefault="00A16623" w:rsidP="000E1CBD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У</w:t>
            </w:r>
          </w:p>
        </w:tc>
      </w:tr>
      <w:tr w:rsidR="00A16623" w:rsidRPr="00A0077F" w14:paraId="53C9B9E6" w14:textId="77777777" w:rsidTr="00D961CD">
        <w:trPr>
          <w:trHeight w:val="439"/>
        </w:trPr>
        <w:tc>
          <w:tcPr>
            <w:tcW w:w="10349" w:type="dxa"/>
            <w:gridSpan w:val="10"/>
          </w:tcPr>
          <w:p w14:paraId="211C3FD6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1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(неотложные мероприятия)</w:t>
            </w:r>
          </w:p>
        </w:tc>
      </w:tr>
      <w:tr w:rsidR="000263E5" w:rsidRPr="00A0077F" w14:paraId="306964C9" w14:textId="77777777" w:rsidTr="00D961CD">
        <w:trPr>
          <w:trHeight w:val="840"/>
        </w:trPr>
        <w:tc>
          <w:tcPr>
            <w:tcW w:w="4395" w:type="dxa"/>
          </w:tcPr>
          <w:p w14:paraId="7CED9F7E" w14:textId="77777777" w:rsidR="000263E5" w:rsidRPr="00A0077F" w:rsidRDefault="000263E5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1.1 Обеспечение доступа к месту (местам) предоставления услуги (услуг) на объекте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путем оказания работниками организаций помощи с согласованием с ООИ</w:t>
            </w:r>
          </w:p>
        </w:tc>
        <w:tc>
          <w:tcPr>
            <w:tcW w:w="1276" w:type="dxa"/>
          </w:tcPr>
          <w:p w14:paraId="430C970A" w14:textId="77777777" w:rsidR="000263E5" w:rsidRPr="00A0077F" w:rsidRDefault="000263E5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589" w:type="dxa"/>
          </w:tcPr>
          <w:p w14:paraId="550B349F" w14:textId="77777777" w:rsidR="000263E5" w:rsidRDefault="00C87549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  <w:p w14:paraId="29EE975F" w14:textId="77777777" w:rsidR="000263E5" w:rsidRPr="00A0077F" w:rsidRDefault="000263E5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4131E8A9" w14:textId="77777777" w:rsidR="000263E5" w:rsidRPr="00A0077F" w:rsidRDefault="000263E5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89" w:type="dxa"/>
          </w:tcPr>
          <w:p w14:paraId="32B76A5F" w14:textId="77777777" w:rsidR="000263E5" w:rsidRPr="00A0077F" w:rsidRDefault="000263E5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90" w:type="dxa"/>
          </w:tcPr>
          <w:p w14:paraId="41788339" w14:textId="77777777" w:rsidR="000263E5" w:rsidRPr="00A0077F" w:rsidRDefault="000263E5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89" w:type="dxa"/>
          </w:tcPr>
          <w:p w14:paraId="474EEAD6" w14:textId="77777777" w:rsidR="000263E5" w:rsidRPr="00A0077F" w:rsidRDefault="000263E5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90" w:type="dxa"/>
          </w:tcPr>
          <w:p w14:paraId="3993F85F" w14:textId="77777777" w:rsidR="000263E5" w:rsidRPr="00A0077F" w:rsidRDefault="000263E5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89" w:type="dxa"/>
          </w:tcPr>
          <w:p w14:paraId="7CAC2C2D" w14:textId="77777777" w:rsidR="000263E5" w:rsidRPr="00A0077F" w:rsidRDefault="000263E5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52" w:type="dxa"/>
          </w:tcPr>
          <w:p w14:paraId="7427A81D" w14:textId="77777777" w:rsidR="000263E5" w:rsidRPr="00A0077F" w:rsidRDefault="000263E5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A16623" w:rsidRPr="00A0077F" w14:paraId="0A3205CF" w14:textId="77777777" w:rsidTr="00D961CD">
        <w:trPr>
          <w:trHeight w:val="685"/>
        </w:trPr>
        <w:tc>
          <w:tcPr>
            <w:tcW w:w="4395" w:type="dxa"/>
          </w:tcPr>
          <w:p w14:paraId="564C3D6C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1.2 Организация предоставления услуг инвалидам по месту жительства (на дому)</w:t>
            </w:r>
          </w:p>
        </w:tc>
        <w:tc>
          <w:tcPr>
            <w:tcW w:w="1276" w:type="dxa"/>
          </w:tcPr>
          <w:p w14:paraId="45DD403C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ДУ-дом</w:t>
            </w:r>
          </w:p>
        </w:tc>
        <w:tc>
          <w:tcPr>
            <w:tcW w:w="589" w:type="dxa"/>
          </w:tcPr>
          <w:p w14:paraId="53F61C21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23A21221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1B9E444C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21AED5F4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4B52A9E9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3D4D394B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569BD06E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" w:type="dxa"/>
          </w:tcPr>
          <w:p w14:paraId="3297F22A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A16623" w:rsidRPr="00A0077F" w14:paraId="08F3E9A0" w14:textId="77777777" w:rsidTr="00D961CD">
        <w:trPr>
          <w:trHeight w:val="643"/>
        </w:trPr>
        <w:tc>
          <w:tcPr>
            <w:tcW w:w="4395" w:type="dxa"/>
          </w:tcPr>
          <w:p w14:paraId="3C1593CA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1.3 Организация предоставления услуг инвалидам в дистанционном формате</w:t>
            </w:r>
          </w:p>
        </w:tc>
        <w:tc>
          <w:tcPr>
            <w:tcW w:w="1276" w:type="dxa"/>
          </w:tcPr>
          <w:p w14:paraId="22D39210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дистант</w:t>
            </w:r>
            <w:proofErr w:type="spellEnd"/>
          </w:p>
        </w:tc>
        <w:tc>
          <w:tcPr>
            <w:tcW w:w="589" w:type="dxa"/>
          </w:tcPr>
          <w:p w14:paraId="299735F2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28FD5F5B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1B3FE2C1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7CEABE88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549C5EFE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0DF50C38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0CE280EF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" w:type="dxa"/>
          </w:tcPr>
          <w:p w14:paraId="68791A54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A16623" w:rsidRPr="00A0077F" w14:paraId="5D0194B7" w14:textId="77777777" w:rsidTr="00D961CD">
        <w:trPr>
          <w:trHeight w:val="643"/>
        </w:trPr>
        <w:tc>
          <w:tcPr>
            <w:tcW w:w="10349" w:type="dxa"/>
            <w:gridSpan w:val="10"/>
          </w:tcPr>
          <w:p w14:paraId="10566230" w14:textId="77777777" w:rsidR="00A16623" w:rsidRPr="00A0077F" w:rsidRDefault="00A16623" w:rsidP="00DB03D7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1 этапа, контроля его исполнения и актуализации информации на сайте организации и карте доступности </w:t>
            </w:r>
            <w:r w:rsidR="00DB03D7">
              <w:rPr>
                <w:rFonts w:eastAsia="Times New Roman" w:cs="Times New Roman"/>
                <w:sz w:val="22"/>
                <w:lang w:eastAsia="ar-SA"/>
              </w:rPr>
              <w:t>до 2020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года</w:t>
            </w:r>
          </w:p>
        </w:tc>
      </w:tr>
      <w:tr w:rsidR="00A16623" w:rsidRPr="00A0077F" w14:paraId="135452C9" w14:textId="77777777" w:rsidTr="00D961CD">
        <w:trPr>
          <w:trHeight w:val="393"/>
        </w:trPr>
        <w:tc>
          <w:tcPr>
            <w:tcW w:w="10349" w:type="dxa"/>
            <w:gridSpan w:val="10"/>
          </w:tcPr>
          <w:p w14:paraId="20B3230C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2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(отложенные мероприятия)</w:t>
            </w:r>
          </w:p>
        </w:tc>
      </w:tr>
      <w:tr w:rsidR="007C0A3B" w:rsidRPr="00A0077F" w14:paraId="34421470" w14:textId="77777777" w:rsidTr="007C0A3B">
        <w:trPr>
          <w:trHeight w:val="557"/>
        </w:trPr>
        <w:tc>
          <w:tcPr>
            <w:tcW w:w="4395" w:type="dxa"/>
          </w:tcPr>
          <w:p w14:paraId="24F8B12D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lastRenderedPageBreak/>
              <w:t xml:space="preserve">2.1 Создание условий индивидуальной мобильности для самостоятельного передвижения инвалидов по объекту, в т.ч. к местам предоставления услуг (по варианту «А» / «Б») с согласованием с ООИ;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путем приобретения технических средств адаптации (и информации), проведения ремонтных работ</w:t>
            </w:r>
          </w:p>
        </w:tc>
        <w:tc>
          <w:tcPr>
            <w:tcW w:w="1276" w:type="dxa"/>
          </w:tcPr>
          <w:p w14:paraId="73B1E21D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ДУ-им</w:t>
            </w:r>
          </w:p>
        </w:tc>
        <w:tc>
          <w:tcPr>
            <w:tcW w:w="589" w:type="dxa"/>
          </w:tcPr>
          <w:p w14:paraId="0A3C596A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483EFA1E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330E3D19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90" w:type="dxa"/>
          </w:tcPr>
          <w:p w14:paraId="444AA6A6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89" w:type="dxa"/>
          </w:tcPr>
          <w:p w14:paraId="7EE7FB7A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90" w:type="dxa"/>
          </w:tcPr>
          <w:p w14:paraId="24A77AF9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89" w:type="dxa"/>
          </w:tcPr>
          <w:p w14:paraId="48255B7A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52" w:type="dxa"/>
          </w:tcPr>
          <w:p w14:paraId="5C3339ED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A16623" w:rsidRPr="00A0077F" w14:paraId="5F6FBA62" w14:textId="77777777" w:rsidTr="00D961CD">
        <w:trPr>
          <w:trHeight w:val="277"/>
        </w:trPr>
        <w:tc>
          <w:tcPr>
            <w:tcW w:w="4395" w:type="dxa"/>
          </w:tcPr>
          <w:p w14:paraId="6616D045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2.2 Обеспечение доступности объекта путём выполнения ремонтных работ и приобретения технических средств адаптации (и информации) с соблюдением требований нормативно-технических документов в проектировании и строительстве</w:t>
            </w:r>
          </w:p>
        </w:tc>
        <w:tc>
          <w:tcPr>
            <w:tcW w:w="1276" w:type="dxa"/>
          </w:tcPr>
          <w:p w14:paraId="1440E121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18095E59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3A752804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3B8CF752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29F8E4C6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4C6D4D8E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18452152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2F1C0D5F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" w:type="dxa"/>
          </w:tcPr>
          <w:p w14:paraId="6239D365" w14:textId="77777777" w:rsidR="00A16623" w:rsidRPr="00A0077F" w:rsidRDefault="00A16623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7C0A3B" w:rsidRPr="00A0077F" w14:paraId="48A20B8F" w14:textId="77777777" w:rsidTr="00D961CD">
        <w:trPr>
          <w:trHeight w:val="454"/>
        </w:trPr>
        <w:tc>
          <w:tcPr>
            <w:tcW w:w="4395" w:type="dxa"/>
          </w:tcPr>
          <w:p w14:paraId="5C4E22A2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2.2.1</w:t>
            </w:r>
            <w:r w:rsidRPr="00A0077F">
              <w:rPr>
                <w:sz w:val="22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По варианту «А»</w:t>
            </w:r>
          </w:p>
        </w:tc>
        <w:tc>
          <w:tcPr>
            <w:tcW w:w="1276" w:type="dxa"/>
          </w:tcPr>
          <w:p w14:paraId="3C93834F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14:paraId="02213B1B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4FE52046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2413F061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2BF986A4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1EAF0D68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3CA221BA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32F4B955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7176C6C5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" w:type="dxa"/>
          </w:tcPr>
          <w:p w14:paraId="74B46C0C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7C0A3B" w:rsidRPr="00A0077F" w14:paraId="2E017AC9" w14:textId="77777777" w:rsidTr="00D961CD">
        <w:trPr>
          <w:trHeight w:val="415"/>
        </w:trPr>
        <w:tc>
          <w:tcPr>
            <w:tcW w:w="4395" w:type="dxa"/>
          </w:tcPr>
          <w:p w14:paraId="0BA248E4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2.2.2 По варианту «Б»</w:t>
            </w:r>
          </w:p>
        </w:tc>
        <w:tc>
          <w:tcPr>
            <w:tcW w:w="1276" w:type="dxa"/>
          </w:tcPr>
          <w:p w14:paraId="6BD3016E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89" w:type="dxa"/>
          </w:tcPr>
          <w:p w14:paraId="18EAD86B" w14:textId="77777777" w:rsidR="007C0A3B" w:rsidRPr="00A0077F" w:rsidRDefault="00C87549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90" w:type="dxa"/>
          </w:tcPr>
          <w:p w14:paraId="047D334D" w14:textId="77777777" w:rsidR="007C0A3B" w:rsidRPr="00A0077F" w:rsidRDefault="00A05D52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89" w:type="dxa"/>
          </w:tcPr>
          <w:p w14:paraId="5225CDD0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0F559149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60B3667F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5D701331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2F9D1EB6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" w:type="dxa"/>
          </w:tcPr>
          <w:p w14:paraId="39AFF2C6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7C0A3B" w:rsidRPr="00A0077F" w14:paraId="13E38D7B" w14:textId="77777777" w:rsidTr="00D961CD">
        <w:trPr>
          <w:trHeight w:val="643"/>
        </w:trPr>
        <w:tc>
          <w:tcPr>
            <w:tcW w:w="10349" w:type="dxa"/>
            <w:gridSpan w:val="10"/>
          </w:tcPr>
          <w:p w14:paraId="09D0373B" w14:textId="77777777" w:rsidR="007C0A3B" w:rsidRPr="00A0077F" w:rsidRDefault="007C0A3B" w:rsidP="00DB03D7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2 этапа, контроля его исполнения и актуализации информации на сайте организации и карте доступности </w:t>
            </w:r>
            <w:r w:rsidR="00DB03D7">
              <w:rPr>
                <w:rFonts w:eastAsia="Times New Roman" w:cs="Times New Roman"/>
                <w:sz w:val="22"/>
                <w:lang w:eastAsia="ar-SA"/>
              </w:rPr>
              <w:t>2025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года</w:t>
            </w:r>
          </w:p>
        </w:tc>
      </w:tr>
      <w:tr w:rsidR="007C0A3B" w:rsidRPr="00A0077F" w14:paraId="64F47CC5" w14:textId="77777777" w:rsidTr="007C0A3B">
        <w:trPr>
          <w:trHeight w:val="441"/>
        </w:trPr>
        <w:tc>
          <w:tcPr>
            <w:tcW w:w="10349" w:type="dxa"/>
            <w:gridSpan w:val="10"/>
          </w:tcPr>
          <w:p w14:paraId="1BB76042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3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(итоговые мероприятия)</w:t>
            </w:r>
          </w:p>
        </w:tc>
      </w:tr>
      <w:tr w:rsidR="007C0A3B" w:rsidRPr="00A0077F" w14:paraId="67583E6C" w14:textId="77777777" w:rsidTr="00D961CD">
        <w:trPr>
          <w:trHeight w:val="998"/>
        </w:trPr>
        <w:tc>
          <w:tcPr>
            <w:tcW w:w="4395" w:type="dxa"/>
          </w:tcPr>
          <w:p w14:paraId="126385A2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3.Создание условий для беспрепятственного доступа инвалидов к объекту и предоставляемым в нем услугам </w:t>
            </w:r>
          </w:p>
        </w:tc>
        <w:tc>
          <w:tcPr>
            <w:tcW w:w="1276" w:type="dxa"/>
          </w:tcPr>
          <w:p w14:paraId="0F0A5931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  <w:p w14:paraId="1B0C6F44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47153B99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149C49C1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4AC63D8A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3233BB77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05AB8007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1F5B3E13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0A6914DB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" w:type="dxa"/>
          </w:tcPr>
          <w:p w14:paraId="7C51C0A4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7C0A3B" w:rsidRPr="00A0077F" w14:paraId="705403B6" w14:textId="77777777" w:rsidTr="00D961CD">
        <w:trPr>
          <w:trHeight w:val="454"/>
        </w:trPr>
        <w:tc>
          <w:tcPr>
            <w:tcW w:w="4395" w:type="dxa"/>
          </w:tcPr>
          <w:p w14:paraId="3F5FB656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3.1</w:t>
            </w:r>
            <w:r w:rsidRPr="00A0077F">
              <w:rPr>
                <w:sz w:val="22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По варианту «А»</w:t>
            </w:r>
          </w:p>
        </w:tc>
        <w:tc>
          <w:tcPr>
            <w:tcW w:w="1276" w:type="dxa"/>
          </w:tcPr>
          <w:p w14:paraId="55E2D9CE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14:paraId="7ACAA87F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4BAF0938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15019791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79205091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67BFC209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4283BABF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90" w:type="dxa"/>
          </w:tcPr>
          <w:p w14:paraId="52A0054E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89" w:type="dxa"/>
          </w:tcPr>
          <w:p w14:paraId="5FF86BF5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" w:type="dxa"/>
          </w:tcPr>
          <w:p w14:paraId="5852820D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7C0A3B" w:rsidRPr="00A0077F" w14:paraId="5EEFE41B" w14:textId="77777777" w:rsidTr="00D961CD">
        <w:trPr>
          <w:trHeight w:val="415"/>
        </w:trPr>
        <w:tc>
          <w:tcPr>
            <w:tcW w:w="4395" w:type="dxa"/>
          </w:tcPr>
          <w:p w14:paraId="621F58E6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3.2 По варианту «Б»</w:t>
            </w:r>
          </w:p>
        </w:tc>
        <w:tc>
          <w:tcPr>
            <w:tcW w:w="1276" w:type="dxa"/>
          </w:tcPr>
          <w:p w14:paraId="67A24C17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89" w:type="dxa"/>
          </w:tcPr>
          <w:p w14:paraId="584DF4B5" w14:textId="77777777" w:rsidR="007C0A3B" w:rsidRPr="00A0077F" w:rsidRDefault="00C87549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90" w:type="dxa"/>
          </w:tcPr>
          <w:p w14:paraId="41B1A23D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89" w:type="dxa"/>
          </w:tcPr>
          <w:p w14:paraId="56A9D9DF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90" w:type="dxa"/>
          </w:tcPr>
          <w:p w14:paraId="4D182670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89" w:type="dxa"/>
          </w:tcPr>
          <w:p w14:paraId="32877C24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90" w:type="dxa"/>
          </w:tcPr>
          <w:p w14:paraId="12B248AC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89" w:type="dxa"/>
          </w:tcPr>
          <w:p w14:paraId="5C9AAEEC" w14:textId="77777777" w:rsidR="007C0A3B" w:rsidRPr="00A0077F" w:rsidRDefault="007C0A3B" w:rsidP="004D4181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52" w:type="dxa"/>
          </w:tcPr>
          <w:p w14:paraId="353575AB" w14:textId="77777777" w:rsidR="007C0A3B" w:rsidRPr="00A0077F" w:rsidRDefault="007C0A3B" w:rsidP="000E1CBD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7C0A3B" w:rsidRPr="00A0077F" w14:paraId="362E0D5F" w14:textId="77777777" w:rsidTr="00D961CD">
        <w:trPr>
          <w:trHeight w:val="643"/>
        </w:trPr>
        <w:tc>
          <w:tcPr>
            <w:tcW w:w="10349" w:type="dxa"/>
            <w:gridSpan w:val="10"/>
          </w:tcPr>
          <w:p w14:paraId="340EC87C" w14:textId="77777777" w:rsidR="007C0A3B" w:rsidRPr="00A0077F" w:rsidRDefault="007C0A3B" w:rsidP="00DB03D7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3 этапа, контроля его исполнения и актуализации информации на сайте организации и карте доступности </w:t>
            </w:r>
            <w:r w:rsidR="00DB03D7">
              <w:rPr>
                <w:rFonts w:eastAsia="Times New Roman" w:cs="Times New Roman"/>
                <w:sz w:val="22"/>
                <w:lang w:eastAsia="ar-SA"/>
              </w:rPr>
              <w:t>2030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года</w:t>
            </w:r>
          </w:p>
        </w:tc>
      </w:tr>
    </w:tbl>
    <w:p w14:paraId="1FC3C490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14:paraId="345893FE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*- подробно мероприятия представлены в «дорожной карте объекта» от </w:t>
      </w:r>
      <w:r w:rsidR="00955686">
        <w:rPr>
          <w:rFonts w:eastAsia="Times New Roman" w:cs="Times New Roman"/>
          <w:i/>
          <w:sz w:val="20"/>
          <w:szCs w:val="20"/>
          <w:lang w:eastAsia="ar-SA"/>
        </w:rPr>
        <w:t>26.09.2018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г.</w:t>
      </w:r>
    </w:p>
    <w:p w14:paraId="45323C48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14:paraId="333F7B29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4.2. Для принятия решения о выполнении работ на объекте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  <w:r w:rsidRPr="004A32D5">
        <w:rPr>
          <w:rFonts w:eastAsia="Times New Roman" w:cs="Times New Roman"/>
          <w:b/>
          <w:i/>
          <w:szCs w:val="24"/>
          <w:u w:val="single"/>
          <w:lang w:eastAsia="ar-SA"/>
        </w:rPr>
        <w:t>требуется</w:t>
      </w:r>
      <w:r w:rsidRPr="00A0077F">
        <w:rPr>
          <w:rFonts w:eastAsia="Times New Roman" w:cs="Times New Roman"/>
          <w:szCs w:val="24"/>
          <w:lang w:eastAsia="ar-SA"/>
        </w:rPr>
        <w:t xml:space="preserve"> / </w:t>
      </w:r>
      <w:r w:rsidRPr="004A32D5">
        <w:rPr>
          <w:rFonts w:eastAsia="Times New Roman" w:cs="Times New Roman"/>
          <w:i/>
          <w:szCs w:val="24"/>
          <w:lang w:eastAsia="ar-SA"/>
        </w:rPr>
        <w:t>не требуется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:</w:t>
      </w:r>
    </w:p>
    <w:p w14:paraId="2564A80A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согласование работ с надзорными органами (</w:t>
      </w:r>
      <w:r w:rsidRPr="00A0077F">
        <w:rPr>
          <w:rFonts w:eastAsia="Times New Roman" w:cs="Times New Roman"/>
          <w:i/>
          <w:sz w:val="22"/>
          <w:lang w:eastAsia="ar-SA"/>
        </w:rPr>
        <w:t>в сфере проектирования и строительства, архитектуры, охраны памятников, другое) ______________________________________________</w:t>
      </w:r>
    </w:p>
    <w:p w14:paraId="218F60CD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техническая экспертиза ________________________________________________________</w:t>
      </w:r>
    </w:p>
    <w:p w14:paraId="148151CC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разработка проектно-сметной документации </w:t>
      </w:r>
      <w:r w:rsidR="004A32D5">
        <w:rPr>
          <w:rFonts w:eastAsia="Times New Roman" w:cs="Times New Roman"/>
          <w:szCs w:val="24"/>
          <w:lang w:eastAsia="ar-SA"/>
        </w:rPr>
        <w:t xml:space="preserve">  </w:t>
      </w:r>
      <w:r w:rsidR="004A32D5" w:rsidRPr="004A32D5">
        <w:rPr>
          <w:rFonts w:eastAsia="Times New Roman" w:cs="Times New Roman"/>
          <w:b/>
          <w:i/>
          <w:szCs w:val="24"/>
          <w:u w:val="single"/>
          <w:lang w:eastAsia="ar-SA"/>
        </w:rPr>
        <w:t>да</w:t>
      </w:r>
    </w:p>
    <w:p w14:paraId="402BB0DD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согласование с вышестоящей организацией (с собственником объекта) </w:t>
      </w:r>
      <w:r w:rsidR="004A32D5">
        <w:rPr>
          <w:rFonts w:eastAsia="Times New Roman" w:cs="Times New Roman"/>
          <w:szCs w:val="24"/>
          <w:lang w:eastAsia="ar-SA"/>
        </w:rPr>
        <w:t xml:space="preserve">  </w:t>
      </w:r>
      <w:r w:rsidR="004A32D5" w:rsidRPr="004A32D5">
        <w:rPr>
          <w:rFonts w:eastAsia="Times New Roman" w:cs="Times New Roman"/>
          <w:b/>
          <w:i/>
          <w:szCs w:val="24"/>
          <w:u w:val="single"/>
          <w:lang w:eastAsia="ar-SA"/>
        </w:rPr>
        <w:t>да</w:t>
      </w:r>
    </w:p>
    <w:p w14:paraId="672CD923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заключение дополнительного соглашения с арендодателем _________________________</w:t>
      </w:r>
    </w:p>
    <w:p w14:paraId="3E92FF2A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рассмотрение на ______________________________________________________________</w:t>
      </w:r>
    </w:p>
    <w:p w14:paraId="2853B3DE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i/>
          <w:sz w:val="22"/>
          <w:lang w:eastAsia="ar-SA"/>
        </w:rPr>
        <w:t>(наименование координирующего органа в сфере обеспечения доступной среды для инвалидов)</w:t>
      </w:r>
    </w:p>
    <w:p w14:paraId="2E281BAC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иное</w:t>
      </w:r>
      <w:r w:rsidRPr="00A0077F">
        <w:rPr>
          <w:rFonts w:eastAsia="Times New Roman" w:cs="Times New Roman"/>
          <w:sz w:val="22"/>
          <w:lang w:eastAsia="ar-SA"/>
        </w:rPr>
        <w:t xml:space="preserve"> ______________________________________________________________________________</w:t>
      </w:r>
    </w:p>
    <w:p w14:paraId="53BA6F06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14:paraId="32421558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4.3. 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Работы, требующие обязательного согласования </w:t>
      </w:r>
      <w:r>
        <w:rPr>
          <w:rFonts w:eastAsia="Times New Roman" w:cs="Times New Roman"/>
          <w:b/>
          <w:szCs w:val="24"/>
          <w:lang w:eastAsia="ar-SA"/>
        </w:rPr>
        <w:t>с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представителем общественного объединения инвалидов</w:t>
      </w:r>
      <w:r w:rsidRPr="00A0077F">
        <w:rPr>
          <w:rFonts w:eastAsia="Times New Roman" w:cs="Times New Roman"/>
          <w:i/>
          <w:szCs w:val="24"/>
          <w:lang w:eastAsia="ar-SA"/>
        </w:rPr>
        <w:t>:</w:t>
      </w:r>
    </w:p>
    <w:p w14:paraId="2C39947B" w14:textId="77777777" w:rsidR="00A16623" w:rsidRPr="00A0077F" w:rsidRDefault="00A16623" w:rsidP="00A16623">
      <w:pPr>
        <w:suppressAutoHyphens/>
        <w:ind w:firstLine="0"/>
        <w:jc w:val="left"/>
        <w:rPr>
          <w:rFonts w:eastAsia="Times New Roman" w:cs="Times New Roman"/>
          <w:b/>
          <w:sz w:val="16"/>
          <w:szCs w:val="16"/>
          <w:lang w:eastAsia="ar-SA"/>
        </w:rPr>
      </w:pPr>
      <w:r w:rsidRPr="00A0077F">
        <w:rPr>
          <w:rFonts w:eastAsia="Times New Roman" w:cs="Times New Roman"/>
          <w:b/>
          <w:sz w:val="16"/>
          <w:szCs w:val="16"/>
          <w:lang w:eastAsia="ar-S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16623" w:rsidRPr="00A0077F" w14:paraId="6686ED37" w14:textId="77777777" w:rsidTr="000E1CBD">
        <w:tc>
          <w:tcPr>
            <w:tcW w:w="5495" w:type="dxa"/>
          </w:tcPr>
          <w:p w14:paraId="3801FF69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Согласованы без замечаний</w:t>
            </w:r>
          </w:p>
        </w:tc>
        <w:tc>
          <w:tcPr>
            <w:tcW w:w="4076" w:type="dxa"/>
          </w:tcPr>
          <w:p w14:paraId="3FB038FC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Дата «____» ____________ 20____ г.</w:t>
            </w:r>
          </w:p>
        </w:tc>
      </w:tr>
      <w:tr w:rsidR="00A16623" w:rsidRPr="00A0077F" w14:paraId="74A1C64C" w14:textId="77777777" w:rsidTr="000E1CBD">
        <w:tc>
          <w:tcPr>
            <w:tcW w:w="5495" w:type="dxa"/>
          </w:tcPr>
          <w:p w14:paraId="614756BB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Согласованы с замечаниями и предложениями</w:t>
            </w:r>
          </w:p>
          <w:p w14:paraId="08D73887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(прилагаются к «дорожной карте» объекта)</w:t>
            </w:r>
          </w:p>
        </w:tc>
        <w:tc>
          <w:tcPr>
            <w:tcW w:w="4076" w:type="dxa"/>
          </w:tcPr>
          <w:p w14:paraId="43A0386F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Дата «____» ____________ 20____ г.</w:t>
            </w:r>
          </w:p>
        </w:tc>
      </w:tr>
      <w:tr w:rsidR="00A16623" w:rsidRPr="00A0077F" w14:paraId="7F921ADA" w14:textId="77777777" w:rsidTr="000E1CBD">
        <w:tc>
          <w:tcPr>
            <w:tcW w:w="5495" w:type="dxa"/>
          </w:tcPr>
          <w:p w14:paraId="7D4158DA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Замечания устранены</w:t>
            </w:r>
          </w:p>
        </w:tc>
        <w:tc>
          <w:tcPr>
            <w:tcW w:w="4076" w:type="dxa"/>
          </w:tcPr>
          <w:p w14:paraId="4EFA9E27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Дата «____» ____________ 20____ г.</w:t>
            </w:r>
          </w:p>
        </w:tc>
      </w:tr>
      <w:tr w:rsidR="00A16623" w:rsidRPr="00A0077F" w14:paraId="55C32B58" w14:textId="77777777" w:rsidTr="003E55CE">
        <w:trPr>
          <w:trHeight w:val="359"/>
        </w:trPr>
        <w:tc>
          <w:tcPr>
            <w:tcW w:w="5495" w:type="dxa"/>
          </w:tcPr>
          <w:p w14:paraId="231D117C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Не согласованы. Необходимо согласовать до</w:t>
            </w:r>
          </w:p>
        </w:tc>
        <w:tc>
          <w:tcPr>
            <w:tcW w:w="4076" w:type="dxa"/>
          </w:tcPr>
          <w:p w14:paraId="2D34984A" w14:textId="77777777" w:rsidR="00A16623" w:rsidRPr="00A0077F" w:rsidRDefault="00A16623" w:rsidP="000E1CBD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Дата «____» ____________ 20____ г.</w:t>
            </w:r>
          </w:p>
        </w:tc>
      </w:tr>
    </w:tbl>
    <w:p w14:paraId="3B62AE5A" w14:textId="77777777" w:rsidR="00EA7449" w:rsidRDefault="00EA7449"/>
    <w:p w14:paraId="53C7954D" w14:textId="77777777" w:rsidR="00EA7449" w:rsidRDefault="00EA7449"/>
    <w:p w14:paraId="2AB78650" w14:textId="77777777" w:rsidR="00EA7449" w:rsidRDefault="00457243" w:rsidP="00F87A0E">
      <w:pPr>
        <w:ind w:firstLine="0"/>
      </w:pPr>
      <w:r>
        <w:rPr>
          <w:noProof/>
          <w:lang w:eastAsia="ru-RU"/>
        </w:rPr>
        <w:drawing>
          <wp:inline distT="0" distB="0" distL="0" distR="0" wp14:anchorId="5D283FE4" wp14:editId="64F5E847">
            <wp:extent cx="6126480" cy="6199967"/>
            <wp:effectExtent l="0" t="0" r="7620" b="0"/>
            <wp:docPr id="2" name="Рисунок 2" descr="X:\ОТДЕЛ РЕМЕСЕЛ\Паспорт доступности 2020\Сафонова 5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ОТДЕЛ РЕМЕСЕЛ\Паспорт доступности 2020\Сафонова 5\1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1" r="1853" b="37744"/>
                    <a:stretch/>
                  </pic:blipFill>
                  <pic:spPr bwMode="auto">
                    <a:xfrm>
                      <a:off x="0" y="0"/>
                      <a:ext cx="6133943" cy="620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86EA5" w14:textId="77777777" w:rsidR="000844F0" w:rsidRDefault="000844F0" w:rsidP="009A7C60">
      <w:pPr>
        <w:suppressAutoHyphens/>
        <w:ind w:firstLine="0"/>
        <w:jc w:val="left"/>
      </w:pPr>
    </w:p>
    <w:sectPr w:rsidR="000844F0" w:rsidSect="00A3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50F95" w14:textId="77777777" w:rsidR="00CC3B07" w:rsidRDefault="00CC3B07" w:rsidP="00A16623">
      <w:r>
        <w:separator/>
      </w:r>
    </w:p>
  </w:endnote>
  <w:endnote w:type="continuationSeparator" w:id="0">
    <w:p w14:paraId="1FB94BA9" w14:textId="77777777" w:rsidR="00CC3B07" w:rsidRDefault="00CC3B07" w:rsidP="00A1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92118" w14:textId="77777777" w:rsidR="00CC3B07" w:rsidRDefault="00CC3B07" w:rsidP="00A16623">
      <w:r>
        <w:separator/>
      </w:r>
    </w:p>
  </w:footnote>
  <w:footnote w:type="continuationSeparator" w:id="0">
    <w:p w14:paraId="5278C991" w14:textId="77777777" w:rsidR="00CC3B07" w:rsidRDefault="00CC3B07" w:rsidP="00A16623">
      <w:r>
        <w:continuationSeparator/>
      </w:r>
    </w:p>
  </w:footnote>
  <w:footnote w:id="1">
    <w:p w14:paraId="5F2C27D5" w14:textId="77777777" w:rsidR="00860D85" w:rsidRPr="009A14FF" w:rsidRDefault="00860D85" w:rsidP="00860D85">
      <w:pPr>
        <w:pStyle w:val="a3"/>
        <w:spacing w:line="240" w:lineRule="auto"/>
        <w:ind w:firstLine="782"/>
        <w:rPr>
          <w:i/>
        </w:rPr>
      </w:pPr>
      <w:r w:rsidRPr="009A14FF">
        <w:rPr>
          <w:rStyle w:val="a5"/>
          <w:i/>
        </w:rPr>
        <w:footnoteRef/>
      </w:r>
      <w:r w:rsidRPr="009A14FF">
        <w:rPr>
          <w:i/>
        </w:rPr>
        <w:t xml:space="preserve"> </w:t>
      </w:r>
      <w:r w:rsidRPr="009A14FF">
        <w:rPr>
          <w:b/>
          <w:i/>
        </w:rPr>
        <w:t>К</w:t>
      </w:r>
      <w:r>
        <w:rPr>
          <w:i/>
        </w:rPr>
        <w:t xml:space="preserve"> -</w:t>
      </w:r>
      <w:r w:rsidRPr="009A14FF">
        <w:rPr>
          <w:i/>
        </w:rPr>
        <w:t xml:space="preserve"> передвигающиеся на коляске; </w:t>
      </w:r>
      <w:r w:rsidRPr="00655A9A">
        <w:rPr>
          <w:i/>
        </w:rPr>
        <w:t>О</w:t>
      </w:r>
      <w:r w:rsidRPr="009A14FF">
        <w:rPr>
          <w:i/>
        </w:rPr>
        <w:t xml:space="preserve"> - </w:t>
      </w:r>
      <w:r>
        <w:rPr>
          <w:i/>
        </w:rPr>
        <w:t>нарушения</w:t>
      </w:r>
      <w:r w:rsidRPr="009A14FF">
        <w:rPr>
          <w:i/>
        </w:rPr>
        <w:t xml:space="preserve"> опорно-двигательного аппарата</w:t>
      </w:r>
      <w:r>
        <w:rPr>
          <w:i/>
        </w:rPr>
        <w:t xml:space="preserve">, в </w:t>
      </w:r>
      <w:proofErr w:type="gramStart"/>
      <w:r>
        <w:rPr>
          <w:i/>
        </w:rPr>
        <w:t>т.ч.</w:t>
      </w:r>
      <w:proofErr w:type="gramEnd"/>
      <w:r>
        <w:rPr>
          <w:i/>
        </w:rPr>
        <w:t xml:space="preserve">: </w:t>
      </w:r>
      <w:r w:rsidRPr="00655A9A">
        <w:rPr>
          <w:b/>
          <w:i/>
        </w:rPr>
        <w:t>О-н</w:t>
      </w:r>
      <w:r>
        <w:rPr>
          <w:i/>
        </w:rPr>
        <w:t xml:space="preserve"> - </w:t>
      </w:r>
      <w:r w:rsidRPr="00655A9A">
        <w:rPr>
          <w:i/>
        </w:rPr>
        <w:t>поражение нижних конечностей</w:t>
      </w:r>
      <w:r w:rsidRPr="009A14FF">
        <w:rPr>
          <w:i/>
        </w:rPr>
        <w:t xml:space="preserve">; </w:t>
      </w:r>
      <w:r w:rsidRPr="00655A9A">
        <w:rPr>
          <w:b/>
          <w:i/>
        </w:rPr>
        <w:t>О-в</w:t>
      </w:r>
      <w:r>
        <w:rPr>
          <w:i/>
        </w:rPr>
        <w:t xml:space="preserve"> - поражение верхних конечностей; </w:t>
      </w:r>
      <w:r>
        <w:rPr>
          <w:b/>
          <w:i/>
        </w:rPr>
        <w:t xml:space="preserve">С-п </w:t>
      </w:r>
      <w:r w:rsidRPr="00655A9A">
        <w:rPr>
          <w:i/>
        </w:rPr>
        <w:t>- полное нарушение зрения (слепота)</w:t>
      </w:r>
      <w:r w:rsidRPr="009A14FF">
        <w:rPr>
          <w:i/>
        </w:rPr>
        <w:t xml:space="preserve">; </w:t>
      </w:r>
      <w:r w:rsidRPr="00655A9A">
        <w:rPr>
          <w:b/>
          <w:i/>
        </w:rPr>
        <w:t>С-ч</w:t>
      </w:r>
      <w:r>
        <w:rPr>
          <w:b/>
          <w:i/>
        </w:rPr>
        <w:t xml:space="preserve"> </w:t>
      </w:r>
      <w:r w:rsidRPr="00655A9A">
        <w:rPr>
          <w:i/>
        </w:rPr>
        <w:t>- частичное нарушение зрения</w:t>
      </w:r>
      <w:r>
        <w:rPr>
          <w:i/>
        </w:rPr>
        <w:t xml:space="preserve">; </w:t>
      </w:r>
      <w:r w:rsidRPr="009A14FF">
        <w:rPr>
          <w:b/>
          <w:i/>
        </w:rPr>
        <w:t>Г</w:t>
      </w:r>
      <w:r>
        <w:rPr>
          <w:b/>
          <w:i/>
        </w:rPr>
        <w:t>-п</w:t>
      </w:r>
      <w:r w:rsidRPr="009A14FF">
        <w:rPr>
          <w:i/>
        </w:rPr>
        <w:t xml:space="preserve"> – </w:t>
      </w:r>
      <w:r w:rsidRPr="00655A9A">
        <w:rPr>
          <w:i/>
        </w:rPr>
        <w:t xml:space="preserve">полное нарушение </w:t>
      </w:r>
      <w:r>
        <w:rPr>
          <w:i/>
        </w:rPr>
        <w:t>слуха (</w:t>
      </w:r>
      <w:r w:rsidRPr="00655A9A">
        <w:rPr>
          <w:i/>
        </w:rPr>
        <w:t>глухота</w:t>
      </w:r>
      <w:r>
        <w:rPr>
          <w:i/>
        </w:rPr>
        <w:t>)</w:t>
      </w:r>
      <w:r w:rsidRPr="009A14FF">
        <w:rPr>
          <w:i/>
        </w:rPr>
        <w:t xml:space="preserve">; </w:t>
      </w:r>
      <w:r w:rsidRPr="00655A9A">
        <w:rPr>
          <w:b/>
          <w:i/>
        </w:rPr>
        <w:t>Г-ч</w:t>
      </w:r>
      <w:r>
        <w:rPr>
          <w:i/>
        </w:rPr>
        <w:t xml:space="preserve"> - </w:t>
      </w:r>
      <w:r w:rsidRPr="00655A9A">
        <w:rPr>
          <w:i/>
        </w:rPr>
        <w:t xml:space="preserve">частичное нарушение </w:t>
      </w:r>
      <w:r>
        <w:rPr>
          <w:i/>
        </w:rPr>
        <w:t>–</w:t>
      </w:r>
      <w:r w:rsidRPr="00655A9A">
        <w:rPr>
          <w:i/>
        </w:rPr>
        <w:t xml:space="preserve"> слуха</w:t>
      </w:r>
      <w:r>
        <w:rPr>
          <w:i/>
        </w:rPr>
        <w:t>;</w:t>
      </w:r>
      <w:r w:rsidRPr="00655A9A">
        <w:rPr>
          <w:i/>
        </w:rPr>
        <w:t xml:space="preserve"> </w:t>
      </w:r>
      <w:r w:rsidRPr="009A14FF">
        <w:rPr>
          <w:b/>
          <w:i/>
        </w:rPr>
        <w:t>У</w:t>
      </w:r>
      <w:r>
        <w:rPr>
          <w:i/>
        </w:rPr>
        <w:t xml:space="preserve"> – нарушения</w:t>
      </w:r>
      <w:r w:rsidRPr="009A14FF">
        <w:rPr>
          <w:i/>
        </w:rPr>
        <w:t xml:space="preserve"> умственного развития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37ADE"/>
    <w:multiLevelType w:val="multilevel"/>
    <w:tmpl w:val="7E924BCC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623"/>
    <w:rsid w:val="000263E5"/>
    <w:rsid w:val="00055EA4"/>
    <w:rsid w:val="000614D9"/>
    <w:rsid w:val="000843EC"/>
    <w:rsid w:val="000844F0"/>
    <w:rsid w:val="000F1C23"/>
    <w:rsid w:val="00107492"/>
    <w:rsid w:val="001945ED"/>
    <w:rsid w:val="001E3F32"/>
    <w:rsid w:val="00256F11"/>
    <w:rsid w:val="00267762"/>
    <w:rsid w:val="0034244C"/>
    <w:rsid w:val="003E55CE"/>
    <w:rsid w:val="003F399E"/>
    <w:rsid w:val="00457243"/>
    <w:rsid w:val="00467D5A"/>
    <w:rsid w:val="0047001F"/>
    <w:rsid w:val="004766D3"/>
    <w:rsid w:val="004A32D5"/>
    <w:rsid w:val="004B056D"/>
    <w:rsid w:val="00501056"/>
    <w:rsid w:val="0056486E"/>
    <w:rsid w:val="0058665C"/>
    <w:rsid w:val="005B30DB"/>
    <w:rsid w:val="005C46A2"/>
    <w:rsid w:val="005C791A"/>
    <w:rsid w:val="005E30F1"/>
    <w:rsid w:val="00605869"/>
    <w:rsid w:val="00633B55"/>
    <w:rsid w:val="00691469"/>
    <w:rsid w:val="006A7611"/>
    <w:rsid w:val="00710BB1"/>
    <w:rsid w:val="007C0A3B"/>
    <w:rsid w:val="007D4883"/>
    <w:rsid w:val="0081264C"/>
    <w:rsid w:val="00860D85"/>
    <w:rsid w:val="00866B54"/>
    <w:rsid w:val="0087204D"/>
    <w:rsid w:val="008A1950"/>
    <w:rsid w:val="008E371F"/>
    <w:rsid w:val="00913D89"/>
    <w:rsid w:val="00955686"/>
    <w:rsid w:val="00974C5D"/>
    <w:rsid w:val="009A1DCA"/>
    <w:rsid w:val="009A313B"/>
    <w:rsid w:val="009A7C60"/>
    <w:rsid w:val="009B6187"/>
    <w:rsid w:val="009C20B4"/>
    <w:rsid w:val="009D3FD4"/>
    <w:rsid w:val="009F41F2"/>
    <w:rsid w:val="00A05D52"/>
    <w:rsid w:val="00A16623"/>
    <w:rsid w:val="00A20EE9"/>
    <w:rsid w:val="00A23148"/>
    <w:rsid w:val="00A324A7"/>
    <w:rsid w:val="00A62FE4"/>
    <w:rsid w:val="00A9015F"/>
    <w:rsid w:val="00AC6DCB"/>
    <w:rsid w:val="00B95605"/>
    <w:rsid w:val="00BB14AF"/>
    <w:rsid w:val="00C1266D"/>
    <w:rsid w:val="00C203F0"/>
    <w:rsid w:val="00C3302D"/>
    <w:rsid w:val="00C33B38"/>
    <w:rsid w:val="00C37654"/>
    <w:rsid w:val="00C87549"/>
    <w:rsid w:val="00CA652F"/>
    <w:rsid w:val="00CC3B07"/>
    <w:rsid w:val="00CD0E4D"/>
    <w:rsid w:val="00D54E20"/>
    <w:rsid w:val="00D55EEE"/>
    <w:rsid w:val="00D94534"/>
    <w:rsid w:val="00D961CD"/>
    <w:rsid w:val="00DB03D7"/>
    <w:rsid w:val="00DB797C"/>
    <w:rsid w:val="00E25412"/>
    <w:rsid w:val="00E27BD2"/>
    <w:rsid w:val="00E9532B"/>
    <w:rsid w:val="00EA7449"/>
    <w:rsid w:val="00EB668C"/>
    <w:rsid w:val="00F14CFF"/>
    <w:rsid w:val="00F55B03"/>
    <w:rsid w:val="00F87A0E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AE3C"/>
  <w15:docId w15:val="{681C8069-25EE-4666-82A7-11268232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62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ICF"/>
    <w:basedOn w:val="a"/>
    <w:link w:val="a4"/>
    <w:rsid w:val="00A16623"/>
    <w:pPr>
      <w:widowControl w:val="0"/>
      <w:suppressAutoHyphens/>
      <w:autoSpaceDE w:val="0"/>
      <w:spacing w:line="300" w:lineRule="auto"/>
      <w:ind w:firstLine="780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aliases w:val="Footnote Text ICF Знак"/>
    <w:basedOn w:val="a0"/>
    <w:link w:val="a3"/>
    <w:rsid w:val="00A166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A16623"/>
    <w:rPr>
      <w:vertAlign w:val="superscript"/>
    </w:rPr>
  </w:style>
  <w:style w:type="table" w:styleId="a6">
    <w:name w:val="Table Grid"/>
    <w:basedOn w:val="a1"/>
    <w:uiPriority w:val="59"/>
    <w:rsid w:val="00A16623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A7449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7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Белова</cp:lastModifiedBy>
  <cp:revision>22</cp:revision>
  <cp:lastPrinted>2018-11-30T09:39:00Z</cp:lastPrinted>
  <dcterms:created xsi:type="dcterms:W3CDTF">2018-09-26T10:13:00Z</dcterms:created>
  <dcterms:modified xsi:type="dcterms:W3CDTF">2020-12-13T19:10:00Z</dcterms:modified>
</cp:coreProperties>
</file>